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43B8" w:rsidRDefault="00B043B8"/>
    <w:tbl>
      <w:tblPr>
        <w:tblStyle w:val="TableGrid"/>
        <w:tblW w:w="0" w:type="auto"/>
        <w:tblLook w:val="04A0" w:firstRow="1" w:lastRow="0" w:firstColumn="1" w:lastColumn="0" w:noHBand="0" w:noVBand="1"/>
      </w:tblPr>
      <w:tblGrid>
        <w:gridCol w:w="2229"/>
        <w:gridCol w:w="3273"/>
        <w:gridCol w:w="3808"/>
        <w:gridCol w:w="3276"/>
        <w:gridCol w:w="3460"/>
      </w:tblGrid>
      <w:tr w:rsidR="00B043B8" w:rsidRPr="00B043B8" w:rsidTr="00AF1838">
        <w:trPr>
          <w:trHeight w:val="1251"/>
        </w:trPr>
        <w:tc>
          <w:tcPr>
            <w:tcW w:w="16046" w:type="dxa"/>
            <w:gridSpan w:val="5"/>
          </w:tcPr>
          <w:p w:rsidR="00B043B8" w:rsidRPr="00B043B8" w:rsidRDefault="008E6506">
            <w:pPr>
              <w:rPr>
                <w:rFonts w:asciiTheme="minorHAnsi" w:hAnsiTheme="minorHAnsi" w:cstheme="minorHAnsi"/>
              </w:rPr>
            </w:pPr>
            <w:r>
              <w:rPr>
                <w:lang w:eastAsia="en-GB"/>
              </w:rPr>
              <w:drawing>
                <wp:anchor distT="0" distB="0" distL="114300" distR="114300" simplePos="0" relativeHeight="251659264" behindDoc="0" locked="0" layoutInCell="1" allowOverlap="1" wp14:anchorId="6265EA0D" wp14:editId="7AD0E7CF">
                  <wp:simplePos x="0" y="0"/>
                  <wp:positionH relativeFrom="column">
                    <wp:posOffset>9051312</wp:posOffset>
                  </wp:positionH>
                  <wp:positionV relativeFrom="paragraph">
                    <wp:posOffset>88900</wp:posOffset>
                  </wp:positionV>
                  <wp:extent cx="962025" cy="829310"/>
                  <wp:effectExtent l="0" t="0" r="9525" b="8890"/>
                  <wp:wrapSquare wrapText="bothSides"/>
                  <wp:docPr id="1" name="Picture 1"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43B8" w:rsidRPr="00B043B8">
              <w:rPr>
                <w:rFonts w:asciiTheme="minorHAnsi" w:hAnsiTheme="minorHAnsi" w:cstheme="minorHAnsi"/>
              </w:rPr>
              <w:t xml:space="preserve"> </w:t>
            </w:r>
          </w:p>
          <w:p w:rsidR="00B043B8" w:rsidRPr="00B043B8" w:rsidRDefault="00B043B8">
            <w:pPr>
              <w:rPr>
                <w:rFonts w:asciiTheme="minorHAnsi" w:hAnsiTheme="minorHAnsi" w:cstheme="minorHAnsi"/>
              </w:rPr>
            </w:pPr>
          </w:p>
          <w:p w:rsidR="00B043B8" w:rsidRPr="00B043B8" w:rsidRDefault="00B043B8" w:rsidP="00B043B8">
            <w:pPr>
              <w:pStyle w:val="NoSpacing"/>
              <w:rPr>
                <w:rFonts w:asciiTheme="minorHAnsi" w:hAnsiTheme="minorHAnsi" w:cstheme="minorHAnsi"/>
                <w:sz w:val="44"/>
              </w:rPr>
            </w:pPr>
            <w:r w:rsidRPr="00B043B8">
              <w:rPr>
                <w:rFonts w:asciiTheme="minorHAnsi" w:hAnsiTheme="minorHAnsi" w:cstheme="minorHAnsi"/>
                <w:sz w:val="44"/>
              </w:rPr>
              <w:t xml:space="preserve">History </w:t>
            </w:r>
            <w:r w:rsidR="000D3EBD">
              <w:rPr>
                <w:rFonts w:asciiTheme="minorHAnsi" w:hAnsiTheme="minorHAnsi" w:cstheme="minorHAnsi"/>
                <w:sz w:val="44"/>
              </w:rPr>
              <w:t xml:space="preserve">- </w:t>
            </w:r>
            <w:r w:rsidRPr="00B043B8">
              <w:rPr>
                <w:rFonts w:asciiTheme="minorHAnsi" w:hAnsiTheme="minorHAnsi" w:cstheme="minorHAnsi"/>
                <w:sz w:val="44"/>
              </w:rPr>
              <w:t>Progression</w:t>
            </w:r>
            <w:r w:rsidR="008E6506">
              <w:rPr>
                <w:rFonts w:asciiTheme="minorHAnsi" w:hAnsiTheme="minorHAnsi" w:cstheme="minorHAnsi"/>
                <w:sz w:val="44"/>
              </w:rPr>
              <w:t xml:space="preserve"> </w:t>
            </w:r>
            <w:r w:rsidRPr="00B043B8">
              <w:rPr>
                <w:rFonts w:asciiTheme="minorHAnsi" w:hAnsiTheme="minorHAnsi" w:cstheme="minorHAnsi"/>
                <w:sz w:val="44"/>
              </w:rPr>
              <w:t>Mapping: KS1</w:t>
            </w:r>
            <w:r w:rsidR="008E6506">
              <w:rPr>
                <w:rFonts w:asciiTheme="minorHAnsi" w:hAnsiTheme="minorHAnsi" w:cstheme="minorHAnsi"/>
                <w:sz w:val="44"/>
              </w:rPr>
              <w:t xml:space="preserve">   </w:t>
            </w:r>
          </w:p>
          <w:p w:rsidR="00B043B8" w:rsidRPr="00B043B8" w:rsidRDefault="00B043B8" w:rsidP="00B043B8">
            <w:pPr>
              <w:pStyle w:val="NoSpacing"/>
              <w:rPr>
                <w:rFonts w:asciiTheme="minorHAnsi" w:hAnsiTheme="minorHAnsi" w:cstheme="minorHAnsi"/>
                <w:sz w:val="44"/>
              </w:rPr>
            </w:pPr>
          </w:p>
        </w:tc>
      </w:tr>
      <w:tr w:rsidR="00B043B8" w:rsidRPr="00B043B8" w:rsidTr="00AF1838">
        <w:trPr>
          <w:trHeight w:val="373"/>
        </w:trPr>
        <w:tc>
          <w:tcPr>
            <w:tcW w:w="16046" w:type="dxa"/>
            <w:gridSpan w:val="5"/>
            <w:shd w:val="clear" w:color="auto" w:fill="FFFFCC"/>
          </w:tcPr>
          <w:p w:rsidR="00B043B8" w:rsidRPr="00B043B8" w:rsidRDefault="00B043B8" w:rsidP="00B043B8">
            <w:pPr>
              <w:pStyle w:val="NoSpacing"/>
              <w:rPr>
                <w:rFonts w:asciiTheme="minorHAnsi" w:hAnsiTheme="minorHAnsi" w:cstheme="minorHAnsi"/>
                <w:sz w:val="14"/>
              </w:rPr>
            </w:pPr>
          </w:p>
          <w:p w:rsidR="00B043B8" w:rsidRPr="008E6506" w:rsidRDefault="008E6506" w:rsidP="00B043B8">
            <w:pPr>
              <w:pStyle w:val="NoSpacing"/>
              <w:rPr>
                <w:rFonts w:asciiTheme="minorHAnsi" w:hAnsiTheme="minorHAnsi" w:cstheme="minorHAnsi"/>
                <w:b/>
                <w:sz w:val="36"/>
              </w:rPr>
            </w:pPr>
            <w:r w:rsidRPr="008E6506">
              <w:rPr>
                <w:rFonts w:asciiTheme="minorHAnsi" w:hAnsiTheme="minorHAnsi" w:cstheme="minorHAnsi"/>
                <w:b/>
                <w:sz w:val="36"/>
              </w:rPr>
              <w:t xml:space="preserve">KS1: </w:t>
            </w:r>
            <w:r w:rsidR="00B043B8" w:rsidRPr="008E6506">
              <w:rPr>
                <w:rFonts w:asciiTheme="minorHAnsi" w:hAnsiTheme="minorHAnsi" w:cstheme="minorHAnsi"/>
                <w:b/>
                <w:sz w:val="36"/>
              </w:rPr>
              <w:t>Historical Knowledge:</w:t>
            </w:r>
          </w:p>
          <w:p w:rsidR="00B043B8" w:rsidRPr="008E6506" w:rsidRDefault="00B043B8" w:rsidP="00B043B8">
            <w:pPr>
              <w:pStyle w:val="NoSpacing"/>
              <w:rPr>
                <w:rFonts w:asciiTheme="minorHAnsi" w:hAnsiTheme="minorHAnsi" w:cstheme="minorHAnsi"/>
                <w:sz w:val="28"/>
              </w:rPr>
            </w:pPr>
          </w:p>
        </w:tc>
      </w:tr>
      <w:tr w:rsidR="00B043B8" w:rsidRPr="00B043B8" w:rsidTr="00AF1838">
        <w:trPr>
          <w:trHeight w:val="331"/>
        </w:trPr>
        <w:tc>
          <w:tcPr>
            <w:tcW w:w="2229" w:type="dxa"/>
            <w:hideMark/>
          </w:tcPr>
          <w:p w:rsidR="00B043B8" w:rsidRPr="008E6506" w:rsidRDefault="00B043B8" w:rsidP="00B043B8">
            <w:pPr>
              <w:rPr>
                <w:rFonts w:asciiTheme="minorHAnsi" w:hAnsiTheme="minorHAnsi" w:cstheme="minorHAnsi"/>
                <w:b/>
                <w:bCs/>
                <w:sz w:val="32"/>
              </w:rPr>
            </w:pPr>
          </w:p>
        </w:tc>
        <w:tc>
          <w:tcPr>
            <w:tcW w:w="3273" w:type="dxa"/>
            <w:hideMark/>
          </w:tcPr>
          <w:p w:rsidR="00B043B8" w:rsidRDefault="00B043B8" w:rsidP="00A16D4A">
            <w:pPr>
              <w:rPr>
                <w:rFonts w:asciiTheme="minorHAnsi" w:hAnsiTheme="minorHAnsi" w:cstheme="minorHAnsi"/>
              </w:rPr>
            </w:pPr>
            <w:r>
              <w:t>Progression statement</w:t>
            </w:r>
            <w:r w:rsidR="00A16D4A">
              <w:t>:</w:t>
            </w:r>
          </w:p>
          <w:p w:rsidR="00B043B8" w:rsidRPr="00B043B8" w:rsidRDefault="00B043B8" w:rsidP="00A16D4A">
            <w:pPr>
              <w:jc w:val="center"/>
              <w:rPr>
                <w:rFonts w:asciiTheme="minorHAnsi" w:hAnsiTheme="minorHAnsi" w:cstheme="minorHAnsi"/>
              </w:rPr>
            </w:pPr>
          </w:p>
        </w:tc>
        <w:tc>
          <w:tcPr>
            <w:tcW w:w="3808" w:type="dxa"/>
            <w:shd w:val="clear" w:color="auto" w:fill="FFFF00"/>
            <w:hideMark/>
          </w:tcPr>
          <w:p w:rsidR="00B043B8" w:rsidRDefault="00B043B8" w:rsidP="00A16D4A">
            <w:pPr>
              <w:jc w:val="center"/>
              <w:rPr>
                <w:rFonts w:asciiTheme="minorHAnsi" w:hAnsiTheme="minorHAnsi" w:cstheme="minorHAnsi"/>
              </w:rPr>
            </w:pPr>
            <w:r>
              <w:t>Working towards expectations</w:t>
            </w:r>
          </w:p>
          <w:p w:rsidR="00B043B8" w:rsidRPr="00B043B8" w:rsidRDefault="00B043B8" w:rsidP="00A16D4A">
            <w:pPr>
              <w:jc w:val="center"/>
              <w:rPr>
                <w:rFonts w:asciiTheme="minorHAnsi" w:hAnsiTheme="minorHAnsi" w:cstheme="minorHAnsi"/>
              </w:rPr>
            </w:pPr>
          </w:p>
        </w:tc>
        <w:tc>
          <w:tcPr>
            <w:tcW w:w="3276" w:type="dxa"/>
            <w:shd w:val="clear" w:color="auto" w:fill="009900"/>
            <w:hideMark/>
          </w:tcPr>
          <w:p w:rsidR="00B043B8" w:rsidRDefault="00B043B8" w:rsidP="00A16D4A">
            <w:pPr>
              <w:jc w:val="center"/>
              <w:rPr>
                <w:rFonts w:asciiTheme="minorHAnsi" w:hAnsiTheme="minorHAnsi" w:cstheme="minorHAnsi"/>
              </w:rPr>
            </w:pPr>
            <w:r>
              <w:t>Meeting expectations</w:t>
            </w:r>
          </w:p>
          <w:p w:rsidR="00B043B8" w:rsidRPr="00B043B8" w:rsidRDefault="00B043B8" w:rsidP="00A16D4A">
            <w:pPr>
              <w:jc w:val="center"/>
              <w:rPr>
                <w:rFonts w:asciiTheme="minorHAnsi" w:hAnsiTheme="minorHAnsi" w:cstheme="minorHAnsi"/>
              </w:rPr>
            </w:pPr>
          </w:p>
        </w:tc>
        <w:tc>
          <w:tcPr>
            <w:tcW w:w="3460" w:type="dxa"/>
            <w:shd w:val="clear" w:color="auto" w:fill="99CCFF"/>
            <w:hideMark/>
          </w:tcPr>
          <w:p w:rsidR="00AF1838" w:rsidRPr="00AF1838" w:rsidRDefault="00B043B8" w:rsidP="00AF1838">
            <w:pPr>
              <w:jc w:val="center"/>
            </w:pPr>
            <w:r>
              <w:t>Exceeding expectations</w:t>
            </w:r>
          </w:p>
          <w:p w:rsidR="00B043B8" w:rsidRPr="00B043B8" w:rsidRDefault="00B043B8" w:rsidP="00A16D4A">
            <w:pPr>
              <w:jc w:val="center"/>
              <w:rPr>
                <w:rFonts w:asciiTheme="minorHAnsi" w:hAnsiTheme="minorHAnsi" w:cstheme="minorHAnsi"/>
              </w:rPr>
            </w:pPr>
          </w:p>
        </w:tc>
      </w:tr>
      <w:tr w:rsidR="00B043B8" w:rsidRPr="00B043B8" w:rsidTr="00AF1838">
        <w:trPr>
          <w:trHeight w:val="2273"/>
        </w:trPr>
        <w:tc>
          <w:tcPr>
            <w:tcW w:w="2229" w:type="dxa"/>
          </w:tcPr>
          <w:p w:rsidR="00AF1838" w:rsidRPr="00AF1838" w:rsidRDefault="00AF1838" w:rsidP="00AF1838">
            <w:pPr>
              <w:rPr>
                <w:rFonts w:asciiTheme="minorHAnsi" w:hAnsiTheme="minorHAnsi" w:cstheme="minorHAnsi"/>
                <w:b/>
                <w:bCs/>
                <w:sz w:val="44"/>
              </w:rPr>
            </w:pPr>
          </w:p>
          <w:p w:rsidR="00AF1838" w:rsidRPr="008E6506" w:rsidRDefault="00AF1838" w:rsidP="00AF1838">
            <w:pPr>
              <w:rPr>
                <w:rFonts w:asciiTheme="minorHAnsi" w:hAnsiTheme="minorHAnsi" w:cstheme="minorHAnsi"/>
                <w:b/>
                <w:bCs/>
                <w:sz w:val="32"/>
              </w:rPr>
            </w:pPr>
            <w:r w:rsidRPr="008E6506">
              <w:rPr>
                <w:rFonts w:asciiTheme="minorHAnsi" w:hAnsiTheme="minorHAnsi" w:cstheme="minorHAnsi"/>
                <w:b/>
                <w:bCs/>
                <w:sz w:val="32"/>
              </w:rPr>
              <w:t xml:space="preserve">Constructing </w:t>
            </w:r>
          </w:p>
          <w:p w:rsidR="00B043B8" w:rsidRPr="008E6506" w:rsidRDefault="00AF1838" w:rsidP="00AF1838">
            <w:pPr>
              <w:rPr>
                <w:rFonts w:asciiTheme="minorHAnsi" w:hAnsiTheme="minorHAnsi" w:cstheme="minorHAnsi"/>
                <w:b/>
                <w:bCs/>
                <w:sz w:val="32"/>
              </w:rPr>
            </w:pPr>
            <w:r w:rsidRPr="008E6506">
              <w:rPr>
                <w:rFonts w:asciiTheme="minorHAnsi" w:hAnsiTheme="minorHAnsi" w:cstheme="minorHAnsi"/>
                <w:b/>
                <w:bCs/>
                <w:sz w:val="32"/>
              </w:rPr>
              <w:t>the past</w:t>
            </w:r>
          </w:p>
        </w:tc>
        <w:tc>
          <w:tcPr>
            <w:tcW w:w="3273" w:type="dxa"/>
          </w:tcPr>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r w:rsidRPr="00B043B8">
              <w:rPr>
                <w:rFonts w:asciiTheme="minorHAnsi" w:hAnsiTheme="minorHAnsi" w:cstheme="minorHAnsi"/>
              </w:rPr>
              <w:t xml:space="preserve">Know where people and events fit within a chronological framework. </w:t>
            </w:r>
            <w:r w:rsidRPr="00B043B8">
              <w:rPr>
                <w:rFonts w:asciiTheme="minorHAnsi" w:hAnsiTheme="minorHAnsi" w:cstheme="minorHAnsi"/>
              </w:rPr>
              <w:br/>
              <w:t xml:space="preserve">Study historical periods, some of which they will study more fully later. </w:t>
            </w:r>
          </w:p>
        </w:tc>
        <w:tc>
          <w:tcPr>
            <w:tcW w:w="3808" w:type="dxa"/>
          </w:tcPr>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r w:rsidRPr="00B043B8">
              <w:rPr>
                <w:rFonts w:asciiTheme="minorHAnsi" w:hAnsiTheme="minorHAnsi" w:cstheme="minorHAnsi"/>
              </w:rPr>
              <w:t>Can identify relevant features of particular historical themes, events and people from family, local, national and global history (e.g. recall some events and people associated with the Gunpowder Plot).</w:t>
            </w:r>
          </w:p>
        </w:tc>
        <w:tc>
          <w:tcPr>
            <w:tcW w:w="3276" w:type="dxa"/>
          </w:tcPr>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r w:rsidRPr="00B043B8">
              <w:rPr>
                <w:rFonts w:asciiTheme="minorHAnsi" w:hAnsiTheme="minorHAnsi" w:cstheme="minorHAnsi"/>
              </w:rPr>
              <w:t>The pupil can briefly describe features of particular themes, events and people from family, local, national and global history (e.g. retell the story of the Gunpowder Plot).</w:t>
            </w:r>
          </w:p>
        </w:tc>
        <w:tc>
          <w:tcPr>
            <w:tcW w:w="3460" w:type="dxa"/>
          </w:tcPr>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p>
          <w:p w:rsidR="00B043B8" w:rsidRDefault="00B043B8" w:rsidP="00B043B8">
            <w:pPr>
              <w:rPr>
                <w:rFonts w:asciiTheme="minorHAnsi" w:hAnsiTheme="minorHAnsi" w:cstheme="minorHAnsi"/>
              </w:rPr>
            </w:pPr>
            <w:r w:rsidRPr="00B043B8">
              <w:rPr>
                <w:rFonts w:asciiTheme="minorHAnsi" w:hAnsiTheme="minorHAnsi" w:cstheme="minorHAnsi"/>
              </w:rPr>
              <w:t>The pupil can explain a range of features covering family, local, national and global history and draw a range of conclusions (e.g. recall the more significant events and people associated with the Gunpowder Plot and draw conclusions about it).</w:t>
            </w:r>
          </w:p>
          <w:p w:rsidR="008E6506" w:rsidRDefault="008E6506" w:rsidP="00B043B8">
            <w:pPr>
              <w:rPr>
                <w:rFonts w:asciiTheme="minorHAnsi" w:hAnsiTheme="minorHAnsi" w:cstheme="minorHAnsi"/>
              </w:rPr>
            </w:pPr>
          </w:p>
        </w:tc>
      </w:tr>
      <w:tr w:rsidR="008E6506" w:rsidRPr="00B043B8" w:rsidTr="00AF1838">
        <w:trPr>
          <w:trHeight w:val="2152"/>
        </w:trPr>
        <w:tc>
          <w:tcPr>
            <w:tcW w:w="2229" w:type="dxa"/>
            <w:vMerge w:val="restart"/>
            <w:hideMark/>
          </w:tcPr>
          <w:p w:rsidR="00B043B8" w:rsidRPr="008E6506" w:rsidRDefault="00B043B8" w:rsidP="00B043B8">
            <w:pPr>
              <w:rPr>
                <w:b/>
                <w:bCs/>
                <w:sz w:val="32"/>
              </w:rPr>
            </w:pPr>
            <w:r w:rsidRPr="008E6506">
              <w:rPr>
                <w:b/>
                <w:bCs/>
                <w:sz w:val="32"/>
              </w:rPr>
              <w:t>Sequencing the past</w:t>
            </w:r>
          </w:p>
        </w:tc>
        <w:tc>
          <w:tcPr>
            <w:tcW w:w="3273" w:type="dxa"/>
            <w:hideMark/>
          </w:tcPr>
          <w:p w:rsidR="00B043B8" w:rsidRPr="00B043B8" w:rsidRDefault="00B043B8">
            <w:r w:rsidRPr="00B043B8">
              <w:t xml:space="preserve">Know where people and events fit within a chronological framework. </w:t>
            </w:r>
          </w:p>
        </w:tc>
        <w:tc>
          <w:tcPr>
            <w:tcW w:w="3808" w:type="dxa"/>
            <w:hideMark/>
          </w:tcPr>
          <w:p w:rsidR="00B043B8" w:rsidRPr="00B043B8" w:rsidRDefault="00B043B8">
            <w:r w:rsidRPr="00B043B8">
              <w:t>Can depict on a timeline the sequence of a few objects and/or pieces of information (e.g. put the main features of cooking in chronological order on a timeline).</w:t>
            </w:r>
          </w:p>
        </w:tc>
        <w:tc>
          <w:tcPr>
            <w:tcW w:w="3276" w:type="dxa"/>
            <w:hideMark/>
          </w:tcPr>
          <w:p w:rsidR="00B043B8" w:rsidRPr="00B043B8" w:rsidRDefault="00B043B8">
            <w:r w:rsidRPr="00B043B8">
              <w:t xml:space="preserve">Can sequence independently on an annotated timeline a number of objects or events related to particular themes, events, periods, societies and people (e.g. select a range of cooking methods and foods to place on a timeline). </w:t>
            </w:r>
          </w:p>
        </w:tc>
        <w:tc>
          <w:tcPr>
            <w:tcW w:w="3460" w:type="dxa"/>
            <w:hideMark/>
          </w:tcPr>
          <w:p w:rsidR="00B043B8" w:rsidRDefault="00B043B8">
            <w:r w:rsidRPr="00B043B8">
              <w:t>Can give a valid explanation for their sequence of objects and events on timelines or narratives they have devised (e.g.  independently select a range of objects and information associated with food and how it was cooked over different time periods and explain the reason for their sequence).</w:t>
            </w:r>
          </w:p>
          <w:p w:rsidR="008E6506" w:rsidRDefault="008E6506"/>
          <w:p w:rsidR="00AF1838" w:rsidRDefault="00AF1838"/>
          <w:p w:rsidR="008E6506" w:rsidRPr="00B043B8" w:rsidRDefault="008E6506"/>
        </w:tc>
      </w:tr>
      <w:tr w:rsidR="008E6506" w:rsidRPr="00B043B8" w:rsidTr="00AF1838">
        <w:trPr>
          <w:trHeight w:val="1612"/>
        </w:trPr>
        <w:tc>
          <w:tcPr>
            <w:tcW w:w="2229" w:type="dxa"/>
            <w:vMerge/>
            <w:hideMark/>
          </w:tcPr>
          <w:p w:rsidR="00B043B8" w:rsidRPr="00B043B8" w:rsidRDefault="00B043B8">
            <w:pPr>
              <w:rPr>
                <w:b/>
                <w:bCs/>
              </w:rPr>
            </w:pPr>
          </w:p>
        </w:tc>
        <w:tc>
          <w:tcPr>
            <w:tcW w:w="3273" w:type="dxa"/>
            <w:hideMark/>
          </w:tcPr>
          <w:p w:rsidR="00B043B8" w:rsidRPr="00B043B8" w:rsidRDefault="00B043B8">
            <w:r w:rsidRPr="00B043B8">
              <w:t>Develop awareness of the past, using common words and phrases relating to the passing of time.</w:t>
            </w:r>
          </w:p>
        </w:tc>
        <w:tc>
          <w:tcPr>
            <w:tcW w:w="3808" w:type="dxa"/>
            <w:hideMark/>
          </w:tcPr>
          <w:p w:rsidR="00B043B8" w:rsidRPr="00B043B8" w:rsidRDefault="00B043B8">
            <w:r w:rsidRPr="00B043B8">
              <w:t>Can use a number of everyday time terms, such as 'now', 'then', 'yesterday', 'week', 'month', 'year', 'nowadays', 'old' and 'new'.</w:t>
            </w:r>
          </w:p>
        </w:tc>
        <w:tc>
          <w:tcPr>
            <w:tcW w:w="3276" w:type="dxa"/>
            <w:hideMark/>
          </w:tcPr>
          <w:p w:rsidR="00B043B8" w:rsidRPr="00B043B8" w:rsidRDefault="00B043B8">
            <w:r w:rsidRPr="00B043B8">
              <w:t xml:space="preserve">Can understand securely and use a wider range of time terms (e.g. use some common words and phrases relating to the passage of time, such as 'nowadays', 'in the past' and 'previously').  </w:t>
            </w:r>
          </w:p>
        </w:tc>
        <w:tc>
          <w:tcPr>
            <w:tcW w:w="3460" w:type="dxa"/>
            <w:hideMark/>
          </w:tcPr>
          <w:p w:rsidR="00B043B8" w:rsidRDefault="00B043B8">
            <w:r w:rsidRPr="00B043B8">
              <w:t>Can use and understand more complex time terms, such as BC/AD, period labels and terms, and words and phrases relating to the passage of time including 'last century', '1950s', '1960s' and 'decade'.</w:t>
            </w:r>
          </w:p>
          <w:p w:rsidR="000D3EBD" w:rsidRDefault="000D3EBD"/>
          <w:p w:rsidR="008E6506" w:rsidRPr="00B043B8" w:rsidRDefault="008E6506"/>
        </w:tc>
      </w:tr>
      <w:tr w:rsidR="008E6506" w:rsidRPr="00B043B8" w:rsidTr="00AF1838">
        <w:trPr>
          <w:trHeight w:val="373"/>
        </w:trPr>
        <w:tc>
          <w:tcPr>
            <w:tcW w:w="16046" w:type="dxa"/>
            <w:gridSpan w:val="5"/>
            <w:shd w:val="clear" w:color="auto" w:fill="FFFFCC"/>
          </w:tcPr>
          <w:p w:rsidR="008E6506" w:rsidRPr="00B043B8" w:rsidRDefault="008E6506" w:rsidP="007956DF">
            <w:pPr>
              <w:pStyle w:val="NoSpacing"/>
              <w:rPr>
                <w:rFonts w:asciiTheme="minorHAnsi" w:hAnsiTheme="minorHAnsi" w:cstheme="minorHAnsi"/>
                <w:sz w:val="14"/>
              </w:rPr>
            </w:pPr>
          </w:p>
          <w:p w:rsidR="008E6506" w:rsidRPr="008E6506" w:rsidRDefault="008E6506" w:rsidP="007956DF">
            <w:pPr>
              <w:pStyle w:val="NoSpacing"/>
              <w:rPr>
                <w:rFonts w:asciiTheme="minorHAnsi" w:hAnsiTheme="minorHAnsi" w:cstheme="minorHAnsi"/>
                <w:b/>
                <w:sz w:val="36"/>
              </w:rPr>
            </w:pPr>
            <w:r w:rsidRPr="008E6506">
              <w:rPr>
                <w:rFonts w:asciiTheme="minorHAnsi" w:hAnsiTheme="minorHAnsi" w:cstheme="minorHAnsi"/>
                <w:b/>
                <w:sz w:val="36"/>
              </w:rPr>
              <w:t xml:space="preserve">KS1: </w:t>
            </w:r>
            <w:r w:rsidRPr="008E6506">
              <w:rPr>
                <w:rFonts w:asciiTheme="minorHAnsi" w:hAnsiTheme="minorHAnsi" w:cstheme="minorHAnsi"/>
                <w:b/>
                <w:sz w:val="36"/>
              </w:rPr>
              <w:t xml:space="preserve">Historical </w:t>
            </w:r>
            <w:r w:rsidRPr="008E6506">
              <w:rPr>
                <w:rFonts w:asciiTheme="minorHAnsi" w:hAnsiTheme="minorHAnsi" w:cstheme="minorHAnsi"/>
                <w:b/>
                <w:sz w:val="36"/>
              </w:rPr>
              <w:t>Concepts</w:t>
            </w:r>
            <w:r w:rsidRPr="008E6506">
              <w:rPr>
                <w:rFonts w:asciiTheme="minorHAnsi" w:hAnsiTheme="minorHAnsi" w:cstheme="minorHAnsi"/>
                <w:b/>
                <w:sz w:val="36"/>
              </w:rPr>
              <w:t>:</w:t>
            </w:r>
          </w:p>
          <w:p w:rsidR="008E6506" w:rsidRPr="00B043B8" w:rsidRDefault="008E6506" w:rsidP="007956DF">
            <w:pPr>
              <w:pStyle w:val="NoSpacing"/>
              <w:rPr>
                <w:rFonts w:asciiTheme="minorHAnsi" w:hAnsiTheme="minorHAnsi" w:cstheme="minorHAnsi"/>
              </w:rPr>
            </w:pPr>
          </w:p>
        </w:tc>
      </w:tr>
      <w:tr w:rsidR="008E6506" w:rsidRPr="00B043B8" w:rsidTr="00AF1838">
        <w:trPr>
          <w:trHeight w:val="331"/>
        </w:trPr>
        <w:tc>
          <w:tcPr>
            <w:tcW w:w="2229" w:type="dxa"/>
            <w:hideMark/>
          </w:tcPr>
          <w:p w:rsidR="008E6506" w:rsidRDefault="008E6506" w:rsidP="007956DF">
            <w:pPr>
              <w:rPr>
                <w:rFonts w:asciiTheme="minorHAnsi" w:hAnsiTheme="minorHAnsi" w:cstheme="minorHAnsi"/>
                <w:b/>
                <w:bCs/>
              </w:rPr>
            </w:pPr>
          </w:p>
          <w:p w:rsidR="008E6506" w:rsidRPr="00B043B8" w:rsidRDefault="008E6506" w:rsidP="007956DF">
            <w:pPr>
              <w:rPr>
                <w:rFonts w:asciiTheme="minorHAnsi" w:hAnsiTheme="minorHAnsi" w:cstheme="minorHAnsi"/>
                <w:b/>
                <w:bCs/>
              </w:rPr>
            </w:pPr>
          </w:p>
        </w:tc>
        <w:tc>
          <w:tcPr>
            <w:tcW w:w="3273" w:type="dxa"/>
            <w:hideMark/>
          </w:tcPr>
          <w:p w:rsidR="008E6506" w:rsidRDefault="008E6506" w:rsidP="007956DF">
            <w:pPr>
              <w:rPr>
                <w:rFonts w:asciiTheme="minorHAnsi" w:hAnsiTheme="minorHAnsi" w:cstheme="minorHAnsi"/>
              </w:rPr>
            </w:pPr>
            <w:r>
              <w:t>Progression statement:</w:t>
            </w:r>
          </w:p>
          <w:p w:rsidR="008E6506" w:rsidRPr="00B043B8" w:rsidRDefault="008E6506" w:rsidP="007956DF">
            <w:pPr>
              <w:jc w:val="center"/>
              <w:rPr>
                <w:rFonts w:asciiTheme="minorHAnsi" w:hAnsiTheme="minorHAnsi" w:cstheme="minorHAnsi"/>
              </w:rPr>
            </w:pPr>
          </w:p>
        </w:tc>
        <w:tc>
          <w:tcPr>
            <w:tcW w:w="3808" w:type="dxa"/>
            <w:shd w:val="clear" w:color="auto" w:fill="FFFF00"/>
            <w:hideMark/>
          </w:tcPr>
          <w:p w:rsidR="008E6506" w:rsidRDefault="008E6506" w:rsidP="007956DF">
            <w:pPr>
              <w:jc w:val="center"/>
              <w:rPr>
                <w:rFonts w:asciiTheme="minorHAnsi" w:hAnsiTheme="minorHAnsi" w:cstheme="minorHAnsi"/>
              </w:rPr>
            </w:pPr>
            <w:r>
              <w:t>Working towards expectations</w:t>
            </w:r>
          </w:p>
          <w:p w:rsidR="008E6506" w:rsidRPr="00B043B8" w:rsidRDefault="008E6506" w:rsidP="007956DF">
            <w:pPr>
              <w:jc w:val="center"/>
              <w:rPr>
                <w:rFonts w:asciiTheme="minorHAnsi" w:hAnsiTheme="minorHAnsi" w:cstheme="minorHAnsi"/>
              </w:rPr>
            </w:pPr>
          </w:p>
        </w:tc>
        <w:tc>
          <w:tcPr>
            <w:tcW w:w="3276" w:type="dxa"/>
            <w:shd w:val="clear" w:color="auto" w:fill="009900"/>
            <w:hideMark/>
          </w:tcPr>
          <w:p w:rsidR="008E6506" w:rsidRDefault="008E6506" w:rsidP="007956DF">
            <w:pPr>
              <w:jc w:val="center"/>
              <w:rPr>
                <w:rFonts w:asciiTheme="minorHAnsi" w:hAnsiTheme="minorHAnsi" w:cstheme="minorHAnsi"/>
              </w:rPr>
            </w:pPr>
            <w:r>
              <w:t>Meeting expectations</w:t>
            </w:r>
          </w:p>
          <w:p w:rsidR="008E6506" w:rsidRPr="00B043B8" w:rsidRDefault="008E6506" w:rsidP="007956DF">
            <w:pPr>
              <w:jc w:val="center"/>
              <w:rPr>
                <w:rFonts w:asciiTheme="minorHAnsi" w:hAnsiTheme="minorHAnsi" w:cstheme="minorHAnsi"/>
              </w:rPr>
            </w:pPr>
          </w:p>
        </w:tc>
        <w:tc>
          <w:tcPr>
            <w:tcW w:w="3460" w:type="dxa"/>
            <w:shd w:val="clear" w:color="auto" w:fill="99CCFF"/>
            <w:hideMark/>
          </w:tcPr>
          <w:p w:rsidR="008E6506" w:rsidRDefault="008E6506" w:rsidP="007956DF">
            <w:pPr>
              <w:jc w:val="center"/>
            </w:pPr>
            <w:r>
              <w:t>Exceeding expectations</w:t>
            </w:r>
          </w:p>
          <w:p w:rsidR="00AF1838" w:rsidRDefault="00AF1838" w:rsidP="007956DF">
            <w:pPr>
              <w:jc w:val="center"/>
              <w:rPr>
                <w:rFonts w:asciiTheme="minorHAnsi" w:hAnsiTheme="minorHAnsi" w:cstheme="minorHAnsi"/>
              </w:rPr>
            </w:pPr>
          </w:p>
          <w:p w:rsidR="008E6506" w:rsidRPr="00B043B8" w:rsidRDefault="008E6506" w:rsidP="007956DF">
            <w:pPr>
              <w:jc w:val="center"/>
              <w:rPr>
                <w:rFonts w:asciiTheme="minorHAnsi" w:hAnsiTheme="minorHAnsi" w:cstheme="minorHAnsi"/>
              </w:rPr>
            </w:pPr>
          </w:p>
        </w:tc>
      </w:tr>
      <w:tr w:rsidR="008E6506" w:rsidRPr="008E6506" w:rsidTr="00AF1838">
        <w:trPr>
          <w:trHeight w:val="2002"/>
        </w:trPr>
        <w:tc>
          <w:tcPr>
            <w:tcW w:w="2229" w:type="dxa"/>
            <w:hideMark/>
          </w:tcPr>
          <w:p w:rsidR="008E6506" w:rsidRPr="008E6506" w:rsidRDefault="008E6506" w:rsidP="008E6506">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Change and development</w:t>
            </w:r>
          </w:p>
        </w:tc>
        <w:tc>
          <w:tcPr>
            <w:tcW w:w="3273"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Identify similarities and differences between ways of life in different periods.</w:t>
            </w:r>
            <w:r w:rsidRPr="008E6506">
              <w:rPr>
                <w:rFonts w:eastAsia="Times New Roman"/>
                <w:color w:val="000000"/>
                <w:lang w:val="en-GB" w:eastAsia="en-GB"/>
              </w:rPr>
              <w:br/>
              <w:t xml:space="preserve">Study changes within living memory. </w:t>
            </w:r>
          </w:p>
        </w:tc>
        <w:tc>
          <w:tcPr>
            <w:tcW w:w="3808"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identify a few similarities, differences and changes occurring within a particular topic (e.g. identify differences and similarities between early and modern aeroplanes).</w:t>
            </w:r>
          </w:p>
        </w:tc>
        <w:tc>
          <w:tcPr>
            <w:tcW w:w="3276"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identify independently a range of similarities, differences and changes within a specific time period (e.g. recognise differences in aeroplanes from different decades).</w:t>
            </w:r>
          </w:p>
        </w:tc>
        <w:tc>
          <w:tcPr>
            <w:tcW w:w="3460" w:type="dxa"/>
            <w:hideMark/>
          </w:tcPr>
          <w:p w:rsid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describe independently and accurately similarities, differences and changes both within and across time periods and topics (e.g. identify and describe several changes, similarities and differences that have occurred in aviation over a century).</w:t>
            </w:r>
          </w:p>
          <w:p w:rsidR="008E6506" w:rsidRPr="008E6506" w:rsidRDefault="008E6506" w:rsidP="008E6506">
            <w:pPr>
              <w:widowControl/>
              <w:autoSpaceDE/>
              <w:autoSpaceDN/>
              <w:rPr>
                <w:rFonts w:eastAsia="Times New Roman"/>
                <w:color w:val="000000"/>
                <w:lang w:val="en-GB" w:eastAsia="en-GB"/>
              </w:rPr>
            </w:pPr>
          </w:p>
        </w:tc>
      </w:tr>
      <w:tr w:rsidR="008E6506" w:rsidRPr="008E6506" w:rsidTr="00AF1838">
        <w:trPr>
          <w:trHeight w:val="2427"/>
        </w:trPr>
        <w:tc>
          <w:tcPr>
            <w:tcW w:w="2229" w:type="dxa"/>
            <w:hideMark/>
          </w:tcPr>
          <w:p w:rsidR="008E6506" w:rsidRPr="008E6506" w:rsidRDefault="008E6506" w:rsidP="008E6506">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Cause and effect</w:t>
            </w:r>
          </w:p>
        </w:tc>
        <w:tc>
          <w:tcPr>
            <w:tcW w:w="3273"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Choose and use parts of stories and other sources to show that they know and understand key features of events.</w:t>
            </w:r>
            <w:r w:rsidRPr="008E6506">
              <w:rPr>
                <w:rFonts w:eastAsia="Times New Roman"/>
                <w:color w:val="000000"/>
                <w:lang w:val="en-GB" w:eastAsia="en-GB"/>
              </w:rPr>
              <w:br/>
              <w:t>Study the lives of significant individuals who contributed to national and international achievements.</w:t>
            </w:r>
          </w:p>
        </w:tc>
        <w:tc>
          <w:tcPr>
            <w:tcW w:w="3808"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identify at least one relevant cause for, and effect of, several events covered (e.g. identify an effect of the Gunpowder Plot).</w:t>
            </w:r>
          </w:p>
        </w:tc>
        <w:tc>
          <w:tcPr>
            <w:tcW w:w="3276"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identify a few relevant causes and effects for some of the main events covered (e.g. identify several causes, motives and effects of the Gunpowder Plot).</w:t>
            </w:r>
          </w:p>
        </w:tc>
        <w:tc>
          <w:tcPr>
            <w:tcW w:w="3460"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comment on a few valid causes and effects relating to many of the events covered (e.g. make a few valid judgements about the causes, motives and effects of the Gunpowder Plot).</w:t>
            </w:r>
          </w:p>
        </w:tc>
      </w:tr>
      <w:tr w:rsidR="008E6506" w:rsidRPr="008E6506" w:rsidTr="00AF1838">
        <w:trPr>
          <w:trHeight w:val="3659"/>
        </w:trPr>
        <w:tc>
          <w:tcPr>
            <w:tcW w:w="2229" w:type="dxa"/>
            <w:hideMark/>
          </w:tcPr>
          <w:p w:rsidR="008E6506" w:rsidRDefault="008E6506" w:rsidP="008E6506">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Significance and interpretations</w:t>
            </w:r>
          </w:p>
          <w:p w:rsidR="008E6506" w:rsidRPr="008E6506" w:rsidRDefault="008E6506" w:rsidP="008E6506">
            <w:pPr>
              <w:rPr>
                <w:rFonts w:eastAsia="Times New Roman"/>
                <w:sz w:val="32"/>
                <w:szCs w:val="32"/>
                <w:lang w:val="en-GB" w:eastAsia="en-GB"/>
              </w:rPr>
            </w:pPr>
          </w:p>
          <w:p w:rsidR="008E6506" w:rsidRPr="008E6506" w:rsidRDefault="008E6506" w:rsidP="008E6506">
            <w:pPr>
              <w:rPr>
                <w:rFonts w:eastAsia="Times New Roman"/>
                <w:sz w:val="32"/>
                <w:szCs w:val="32"/>
                <w:lang w:val="en-GB" w:eastAsia="en-GB"/>
              </w:rPr>
            </w:pPr>
          </w:p>
          <w:p w:rsidR="008E6506" w:rsidRPr="008E6506" w:rsidRDefault="008E6506" w:rsidP="008E6506">
            <w:pPr>
              <w:rPr>
                <w:rFonts w:eastAsia="Times New Roman"/>
                <w:sz w:val="32"/>
                <w:szCs w:val="32"/>
                <w:lang w:val="en-GB" w:eastAsia="en-GB"/>
              </w:rPr>
            </w:pPr>
          </w:p>
          <w:p w:rsidR="008E6506" w:rsidRDefault="008E6506" w:rsidP="008E6506">
            <w:pPr>
              <w:rPr>
                <w:rFonts w:eastAsia="Times New Roman"/>
                <w:sz w:val="32"/>
                <w:szCs w:val="32"/>
                <w:lang w:val="en-GB" w:eastAsia="en-GB"/>
              </w:rPr>
            </w:pPr>
          </w:p>
          <w:p w:rsidR="008E6506" w:rsidRPr="008E6506" w:rsidRDefault="008E6506" w:rsidP="008E6506">
            <w:pPr>
              <w:rPr>
                <w:rFonts w:eastAsia="Times New Roman"/>
                <w:sz w:val="32"/>
                <w:szCs w:val="32"/>
                <w:lang w:val="en-GB" w:eastAsia="en-GB"/>
              </w:rPr>
            </w:pPr>
          </w:p>
        </w:tc>
        <w:tc>
          <w:tcPr>
            <w:tcW w:w="3273"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Understand some of the ways in which they find out about the past and identify different ways in which it is represented.</w:t>
            </w:r>
          </w:p>
        </w:tc>
        <w:tc>
          <w:tcPr>
            <w:tcW w:w="3808"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consider one reason why an event or person might be significant (e.g. explain why we remember a particular explorer).</w:t>
            </w:r>
          </w:p>
        </w:tc>
        <w:tc>
          <w:tcPr>
            <w:tcW w:w="3276"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identify a range of significant aspects of a theme, society, period or person and offer some comments on why they have selected these aspects (e.g. give reasons why they have chosen particular aspects of the life of a famous explorer).</w:t>
            </w:r>
          </w:p>
        </w:tc>
        <w:tc>
          <w:tcPr>
            <w:tcW w:w="3460" w:type="dxa"/>
            <w:hideMark/>
          </w:tcPr>
          <w:p w:rsidR="008E6506" w:rsidRPr="008E6506" w:rsidRDefault="008E6506" w:rsidP="008E6506">
            <w:pPr>
              <w:widowControl/>
              <w:autoSpaceDE/>
              <w:autoSpaceDN/>
              <w:rPr>
                <w:rFonts w:eastAsia="Times New Roman"/>
                <w:color w:val="000000"/>
                <w:lang w:val="en-GB" w:eastAsia="en-GB"/>
              </w:rPr>
            </w:pPr>
            <w:r w:rsidRPr="008E6506">
              <w:rPr>
                <w:rFonts w:eastAsia="Times New Roman"/>
                <w:color w:val="000000"/>
                <w:lang w:val="en-GB" w:eastAsia="en-GB"/>
              </w:rPr>
              <w:t>Can provide some valid reasons for selecting an event, development or person as significant (e.g. explain the achievements of various explorers stating which one they think is the biggest hero and justify their opinion).</w:t>
            </w:r>
          </w:p>
        </w:tc>
      </w:tr>
    </w:tbl>
    <w:p w:rsidR="00AF1838" w:rsidRDefault="00AF1838"/>
    <w:p w:rsidR="00AF1838" w:rsidRDefault="00AF1838"/>
    <w:p w:rsidR="00AF1838" w:rsidRDefault="00AF1838"/>
    <w:p w:rsidR="00AF1838" w:rsidRDefault="00AF1838"/>
    <w:p w:rsidR="00AF1838" w:rsidRDefault="00AF1838"/>
    <w:p w:rsidR="00AF1838" w:rsidRDefault="00AF1838"/>
    <w:p w:rsidR="00AF1838" w:rsidRDefault="00AF1838"/>
    <w:tbl>
      <w:tblPr>
        <w:tblStyle w:val="TableGrid"/>
        <w:tblW w:w="0" w:type="auto"/>
        <w:tblLook w:val="04A0" w:firstRow="1" w:lastRow="0" w:firstColumn="1" w:lastColumn="0" w:noHBand="0" w:noVBand="1"/>
      </w:tblPr>
      <w:tblGrid>
        <w:gridCol w:w="2200"/>
        <w:gridCol w:w="3273"/>
        <w:gridCol w:w="3808"/>
        <w:gridCol w:w="3276"/>
        <w:gridCol w:w="3460"/>
      </w:tblGrid>
      <w:tr w:rsidR="00AF1838" w:rsidRPr="00B043B8" w:rsidTr="00AF1838">
        <w:trPr>
          <w:trHeight w:val="373"/>
        </w:trPr>
        <w:tc>
          <w:tcPr>
            <w:tcW w:w="16017" w:type="dxa"/>
            <w:gridSpan w:val="5"/>
            <w:shd w:val="clear" w:color="auto" w:fill="FFFFCC"/>
          </w:tcPr>
          <w:p w:rsidR="00AF1838" w:rsidRPr="00B043B8" w:rsidRDefault="00AF1838" w:rsidP="007956DF">
            <w:pPr>
              <w:pStyle w:val="NoSpacing"/>
              <w:rPr>
                <w:rFonts w:asciiTheme="minorHAnsi" w:hAnsiTheme="minorHAnsi" w:cstheme="minorHAnsi"/>
                <w:sz w:val="14"/>
              </w:rPr>
            </w:pPr>
          </w:p>
          <w:p w:rsidR="00AF1838" w:rsidRPr="008E6506" w:rsidRDefault="00AF1838" w:rsidP="007956DF">
            <w:pPr>
              <w:pStyle w:val="NoSpacing"/>
              <w:rPr>
                <w:rFonts w:asciiTheme="minorHAnsi" w:hAnsiTheme="minorHAnsi" w:cstheme="minorHAnsi"/>
                <w:b/>
                <w:sz w:val="36"/>
              </w:rPr>
            </w:pPr>
            <w:r w:rsidRPr="008E6506">
              <w:rPr>
                <w:rFonts w:asciiTheme="minorHAnsi" w:hAnsiTheme="minorHAnsi" w:cstheme="minorHAnsi"/>
                <w:b/>
                <w:sz w:val="36"/>
              </w:rPr>
              <w:t xml:space="preserve">KS1: Historical </w:t>
            </w:r>
            <w:r>
              <w:rPr>
                <w:rFonts w:asciiTheme="minorHAnsi" w:hAnsiTheme="minorHAnsi" w:cstheme="minorHAnsi"/>
                <w:b/>
                <w:sz w:val="36"/>
              </w:rPr>
              <w:t>Enquiry</w:t>
            </w:r>
          </w:p>
          <w:p w:rsidR="00AF1838" w:rsidRPr="00B043B8" w:rsidRDefault="00AF1838" w:rsidP="007956DF">
            <w:pPr>
              <w:pStyle w:val="NoSpacing"/>
              <w:rPr>
                <w:rFonts w:asciiTheme="minorHAnsi" w:hAnsiTheme="minorHAnsi" w:cstheme="minorHAnsi"/>
              </w:rPr>
            </w:pPr>
          </w:p>
        </w:tc>
      </w:tr>
      <w:tr w:rsidR="00AF1838" w:rsidRPr="00B043B8" w:rsidTr="00AF1838">
        <w:trPr>
          <w:trHeight w:val="331"/>
        </w:trPr>
        <w:tc>
          <w:tcPr>
            <w:tcW w:w="2200" w:type="dxa"/>
            <w:hideMark/>
          </w:tcPr>
          <w:p w:rsidR="00AF1838" w:rsidRDefault="00AF1838" w:rsidP="007956DF">
            <w:pPr>
              <w:rPr>
                <w:rFonts w:asciiTheme="minorHAnsi" w:hAnsiTheme="minorHAnsi" w:cstheme="minorHAnsi"/>
                <w:b/>
                <w:bCs/>
              </w:rPr>
            </w:pPr>
          </w:p>
          <w:p w:rsidR="00AF1838" w:rsidRPr="00B043B8" w:rsidRDefault="00AF1838" w:rsidP="007956DF">
            <w:pPr>
              <w:rPr>
                <w:rFonts w:asciiTheme="minorHAnsi" w:hAnsiTheme="minorHAnsi" w:cstheme="minorHAnsi"/>
                <w:b/>
                <w:bCs/>
              </w:rPr>
            </w:pPr>
          </w:p>
        </w:tc>
        <w:tc>
          <w:tcPr>
            <w:tcW w:w="3273" w:type="dxa"/>
            <w:hideMark/>
          </w:tcPr>
          <w:p w:rsidR="00AF1838" w:rsidRDefault="00AF1838" w:rsidP="007956DF">
            <w:pPr>
              <w:rPr>
                <w:rFonts w:asciiTheme="minorHAnsi" w:hAnsiTheme="minorHAnsi" w:cstheme="minorHAnsi"/>
              </w:rPr>
            </w:pPr>
            <w:r>
              <w:t>Progression statement:</w:t>
            </w:r>
          </w:p>
          <w:p w:rsidR="00AF1838" w:rsidRPr="00B043B8" w:rsidRDefault="00AF1838" w:rsidP="007956DF">
            <w:pPr>
              <w:jc w:val="center"/>
              <w:rPr>
                <w:rFonts w:asciiTheme="minorHAnsi" w:hAnsiTheme="minorHAnsi" w:cstheme="minorHAnsi"/>
              </w:rPr>
            </w:pPr>
          </w:p>
        </w:tc>
        <w:tc>
          <w:tcPr>
            <w:tcW w:w="3808" w:type="dxa"/>
            <w:shd w:val="clear" w:color="auto" w:fill="FFFF00"/>
            <w:hideMark/>
          </w:tcPr>
          <w:p w:rsidR="00AF1838" w:rsidRDefault="00AF1838" w:rsidP="007956DF">
            <w:pPr>
              <w:jc w:val="center"/>
              <w:rPr>
                <w:rFonts w:asciiTheme="minorHAnsi" w:hAnsiTheme="minorHAnsi" w:cstheme="minorHAnsi"/>
              </w:rPr>
            </w:pPr>
            <w:r>
              <w:t>Working towards expectations</w:t>
            </w:r>
          </w:p>
          <w:p w:rsidR="00AF1838" w:rsidRPr="00B043B8" w:rsidRDefault="00AF1838" w:rsidP="007956DF">
            <w:pPr>
              <w:jc w:val="center"/>
              <w:rPr>
                <w:rFonts w:asciiTheme="minorHAnsi" w:hAnsiTheme="minorHAnsi" w:cstheme="minorHAnsi"/>
              </w:rPr>
            </w:pPr>
          </w:p>
        </w:tc>
        <w:tc>
          <w:tcPr>
            <w:tcW w:w="3276" w:type="dxa"/>
            <w:shd w:val="clear" w:color="auto" w:fill="009900"/>
            <w:hideMark/>
          </w:tcPr>
          <w:p w:rsidR="00AF1838" w:rsidRDefault="00AF1838" w:rsidP="007956DF">
            <w:pPr>
              <w:jc w:val="center"/>
              <w:rPr>
                <w:rFonts w:asciiTheme="minorHAnsi" w:hAnsiTheme="minorHAnsi" w:cstheme="minorHAnsi"/>
              </w:rPr>
            </w:pPr>
            <w:r>
              <w:t>Meeting expectations</w:t>
            </w:r>
          </w:p>
          <w:p w:rsidR="00AF1838" w:rsidRPr="00B043B8" w:rsidRDefault="00AF1838" w:rsidP="007956DF">
            <w:pPr>
              <w:jc w:val="center"/>
              <w:rPr>
                <w:rFonts w:asciiTheme="minorHAnsi" w:hAnsiTheme="minorHAnsi" w:cstheme="minorHAnsi"/>
              </w:rPr>
            </w:pPr>
          </w:p>
        </w:tc>
        <w:tc>
          <w:tcPr>
            <w:tcW w:w="3460" w:type="dxa"/>
            <w:shd w:val="clear" w:color="auto" w:fill="99CCFF"/>
            <w:hideMark/>
          </w:tcPr>
          <w:p w:rsidR="00AF1838" w:rsidRDefault="00AF1838" w:rsidP="007956DF">
            <w:pPr>
              <w:jc w:val="center"/>
              <w:rPr>
                <w:rFonts w:asciiTheme="minorHAnsi" w:hAnsiTheme="minorHAnsi" w:cstheme="minorHAnsi"/>
              </w:rPr>
            </w:pPr>
            <w:r>
              <w:t>Exceeding expectations</w:t>
            </w:r>
          </w:p>
          <w:p w:rsidR="00AF1838" w:rsidRDefault="00AF1838" w:rsidP="007956DF">
            <w:pPr>
              <w:jc w:val="center"/>
              <w:rPr>
                <w:rFonts w:asciiTheme="minorHAnsi" w:hAnsiTheme="minorHAnsi" w:cstheme="minorHAnsi"/>
              </w:rPr>
            </w:pPr>
          </w:p>
          <w:p w:rsidR="00AF1838" w:rsidRPr="00B043B8" w:rsidRDefault="00AF1838" w:rsidP="007956DF">
            <w:pPr>
              <w:jc w:val="center"/>
              <w:rPr>
                <w:rFonts w:asciiTheme="minorHAnsi" w:hAnsiTheme="minorHAnsi" w:cstheme="minorHAnsi"/>
              </w:rPr>
            </w:pPr>
          </w:p>
        </w:tc>
      </w:tr>
      <w:tr w:rsidR="00AF1838" w:rsidRPr="00AF1838" w:rsidTr="00AF1838">
        <w:trPr>
          <w:trHeight w:val="4800"/>
        </w:trPr>
        <w:tc>
          <w:tcPr>
            <w:tcW w:w="2200" w:type="dxa"/>
            <w:hideMark/>
          </w:tcPr>
          <w:p w:rsidR="00AF1838" w:rsidRPr="00AF1838" w:rsidRDefault="00AF1838" w:rsidP="00AF1838">
            <w:pPr>
              <w:widowControl/>
              <w:autoSpaceDE/>
              <w:autoSpaceDN/>
              <w:rPr>
                <w:rFonts w:eastAsia="Times New Roman"/>
                <w:b/>
                <w:bCs/>
                <w:color w:val="000000"/>
                <w:sz w:val="32"/>
                <w:szCs w:val="32"/>
                <w:lang w:val="en-GB" w:eastAsia="en-GB"/>
              </w:rPr>
            </w:pPr>
            <w:r w:rsidRPr="00AF1838">
              <w:rPr>
                <w:rFonts w:eastAsia="Times New Roman"/>
                <w:b/>
                <w:bCs/>
                <w:color w:val="000000"/>
                <w:sz w:val="32"/>
                <w:szCs w:val="32"/>
                <w:lang w:val="en-GB" w:eastAsia="en-GB"/>
              </w:rPr>
              <w:t>Planning and carrying out a historical enquiry</w:t>
            </w:r>
          </w:p>
        </w:tc>
        <w:tc>
          <w:tcPr>
            <w:tcW w:w="3273"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Ask and answer questions.</w:t>
            </w:r>
            <w:r w:rsidRPr="00AF1838">
              <w:rPr>
                <w:rFonts w:eastAsia="Times New Roman"/>
                <w:color w:val="000000"/>
                <w:lang w:val="en-GB" w:eastAsia="en-GB"/>
              </w:rPr>
              <w:br/>
              <w:t>Choose and use parts of stories and other sources to show that they know and understand key features of events.</w:t>
            </w:r>
            <w:r w:rsidRPr="00AF1838">
              <w:rPr>
                <w:rFonts w:eastAsia="Times New Roman"/>
                <w:color w:val="000000"/>
                <w:lang w:val="en-GB" w:eastAsia="en-GB"/>
              </w:rPr>
              <w:br/>
              <w:t xml:space="preserve">Use a wide vocabulary of everyday historical terms. </w:t>
            </w:r>
          </w:p>
        </w:tc>
        <w:tc>
          <w:tcPr>
            <w:tcW w:w="3808"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Can ask and answer a few valid historical questions (e.g. ask a few questions about explorers, locate relevant information and communicate the answers as sentences).</w:t>
            </w:r>
          </w:p>
        </w:tc>
        <w:tc>
          <w:tcPr>
            <w:tcW w:w="3276"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Can plan questions and produce answers to a few historical enquiries using historical terminology (e.g. plan and find information needed to write a paragraph about which explorer was most successful).</w:t>
            </w:r>
          </w:p>
        </w:tc>
        <w:tc>
          <w:tcPr>
            <w:tcW w:w="3460"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Can pose independently a series of valid questions for different enquiries and produce effective responses using appropriate vocabulary confidently (e.g. plan a small investigation on the life of an explorer, locate information from two or more different sources and collate this to produce a relevant response).</w:t>
            </w:r>
          </w:p>
        </w:tc>
      </w:tr>
      <w:tr w:rsidR="00AF1838" w:rsidRPr="00AF1838" w:rsidTr="00AF1838">
        <w:trPr>
          <w:trHeight w:val="4800"/>
        </w:trPr>
        <w:tc>
          <w:tcPr>
            <w:tcW w:w="2200" w:type="dxa"/>
            <w:hideMark/>
          </w:tcPr>
          <w:p w:rsidR="00AF1838" w:rsidRPr="00AF1838" w:rsidRDefault="00AF1838" w:rsidP="00AF1838">
            <w:pPr>
              <w:widowControl/>
              <w:autoSpaceDE/>
              <w:autoSpaceDN/>
              <w:rPr>
                <w:rFonts w:eastAsia="Times New Roman"/>
                <w:b/>
                <w:bCs/>
                <w:color w:val="000000"/>
                <w:sz w:val="32"/>
                <w:szCs w:val="32"/>
                <w:lang w:val="en-GB" w:eastAsia="en-GB"/>
              </w:rPr>
            </w:pPr>
            <w:r w:rsidRPr="00AF1838">
              <w:rPr>
                <w:rFonts w:eastAsia="Times New Roman"/>
                <w:b/>
                <w:bCs/>
                <w:color w:val="000000"/>
                <w:sz w:val="32"/>
                <w:szCs w:val="32"/>
                <w:lang w:val="en-GB" w:eastAsia="en-GB"/>
              </w:rPr>
              <w:t>Using sources as evidence</w:t>
            </w:r>
          </w:p>
        </w:tc>
        <w:tc>
          <w:tcPr>
            <w:tcW w:w="3273"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Understand some of the ways in which they find out about the past and identify different ways in which it is represented.</w:t>
            </w:r>
          </w:p>
        </w:tc>
        <w:tc>
          <w:tcPr>
            <w:tcW w:w="3808"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Can extract information from several different types of source including written, visual and oral sources and artefacts (e.g. extract some relevant information about the life of a local hero or heroine, such as from pictures, artefacts or a story).</w:t>
            </w:r>
          </w:p>
        </w:tc>
        <w:tc>
          <w:tcPr>
            <w:tcW w:w="3276"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Can select information independently from several different types of source including written, visual and oral sources and artefacts to answer historical questions (e.g. choose several different sources to select information about the key features of the life of a local hero or heroine).</w:t>
            </w:r>
          </w:p>
        </w:tc>
        <w:tc>
          <w:tcPr>
            <w:tcW w:w="3460" w:type="dxa"/>
            <w:hideMark/>
          </w:tcPr>
          <w:p w:rsidR="00AF1838" w:rsidRPr="00AF1838" w:rsidRDefault="00AF1838" w:rsidP="00AF1838">
            <w:pPr>
              <w:widowControl/>
              <w:autoSpaceDE/>
              <w:autoSpaceDN/>
              <w:rPr>
                <w:rFonts w:eastAsia="Times New Roman"/>
                <w:color w:val="000000"/>
                <w:lang w:val="en-GB" w:eastAsia="en-GB"/>
              </w:rPr>
            </w:pPr>
            <w:r w:rsidRPr="00AF1838">
              <w:rPr>
                <w:rFonts w:eastAsia="Times New Roman"/>
                <w:color w:val="000000"/>
                <w:lang w:val="en-GB" w:eastAsia="en-GB"/>
              </w:rPr>
              <w:t>Can critically evaluate the usefulness of sources and parts of sources to answer historical questions (e.g. choose from a range of sources, such as artefacts, different written accounts, oral and visual evidence, which are most useful for telling us about the life of a local hero or heroine).</w:t>
            </w:r>
          </w:p>
        </w:tc>
      </w:tr>
    </w:tbl>
    <w:p w:rsidR="007B5A61" w:rsidRDefault="007B5A61"/>
    <w:tbl>
      <w:tblPr>
        <w:tblStyle w:val="TableGrid"/>
        <w:tblW w:w="0" w:type="auto"/>
        <w:tblLook w:val="04A0" w:firstRow="1" w:lastRow="0" w:firstColumn="1" w:lastColumn="0" w:noHBand="0" w:noVBand="1"/>
      </w:tblPr>
      <w:tblGrid>
        <w:gridCol w:w="2229"/>
        <w:gridCol w:w="3273"/>
        <w:gridCol w:w="3808"/>
        <w:gridCol w:w="3276"/>
        <w:gridCol w:w="3460"/>
      </w:tblGrid>
      <w:tr w:rsidR="000D3EBD" w:rsidRPr="00B043B8" w:rsidTr="007956DF">
        <w:trPr>
          <w:trHeight w:val="1251"/>
        </w:trPr>
        <w:tc>
          <w:tcPr>
            <w:tcW w:w="16046" w:type="dxa"/>
            <w:gridSpan w:val="5"/>
          </w:tcPr>
          <w:p w:rsidR="000D3EBD" w:rsidRPr="00B043B8" w:rsidRDefault="000D3EBD" w:rsidP="007956DF">
            <w:pPr>
              <w:rPr>
                <w:rFonts w:asciiTheme="minorHAnsi" w:hAnsiTheme="minorHAnsi" w:cstheme="minorHAnsi"/>
              </w:rPr>
            </w:pPr>
            <w:r>
              <w:rPr>
                <w:lang w:eastAsia="en-GB"/>
              </w:rPr>
              <w:drawing>
                <wp:anchor distT="0" distB="0" distL="114300" distR="114300" simplePos="0" relativeHeight="251661312" behindDoc="0" locked="0" layoutInCell="1" allowOverlap="1" wp14:anchorId="7E0D8358" wp14:editId="6774C06D">
                  <wp:simplePos x="0" y="0"/>
                  <wp:positionH relativeFrom="column">
                    <wp:posOffset>9051312</wp:posOffset>
                  </wp:positionH>
                  <wp:positionV relativeFrom="paragraph">
                    <wp:posOffset>88900</wp:posOffset>
                  </wp:positionV>
                  <wp:extent cx="962025" cy="829310"/>
                  <wp:effectExtent l="0" t="0" r="9525" b="8890"/>
                  <wp:wrapSquare wrapText="bothSides"/>
                  <wp:docPr id="2" name="Picture 2"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43B8">
              <w:rPr>
                <w:rFonts w:asciiTheme="minorHAnsi" w:hAnsiTheme="minorHAnsi" w:cstheme="minorHAnsi"/>
              </w:rPr>
              <w:t xml:space="preserve"> </w:t>
            </w:r>
          </w:p>
          <w:p w:rsidR="000D3EBD" w:rsidRPr="00B043B8" w:rsidRDefault="000D3EBD" w:rsidP="007956DF">
            <w:pPr>
              <w:rPr>
                <w:rFonts w:asciiTheme="minorHAnsi" w:hAnsiTheme="minorHAnsi" w:cstheme="minorHAnsi"/>
              </w:rPr>
            </w:pPr>
          </w:p>
          <w:p w:rsidR="000D3EBD" w:rsidRPr="00B043B8" w:rsidRDefault="000D3EBD" w:rsidP="007956DF">
            <w:pPr>
              <w:pStyle w:val="NoSpacing"/>
              <w:rPr>
                <w:rFonts w:asciiTheme="minorHAnsi" w:hAnsiTheme="minorHAnsi" w:cstheme="minorHAnsi"/>
                <w:sz w:val="44"/>
              </w:rPr>
            </w:pPr>
            <w:r w:rsidRPr="00B043B8">
              <w:rPr>
                <w:rFonts w:asciiTheme="minorHAnsi" w:hAnsiTheme="minorHAnsi" w:cstheme="minorHAnsi"/>
                <w:sz w:val="44"/>
              </w:rPr>
              <w:t xml:space="preserve">History </w:t>
            </w:r>
            <w:r>
              <w:rPr>
                <w:rFonts w:asciiTheme="minorHAnsi" w:hAnsiTheme="minorHAnsi" w:cstheme="minorHAnsi"/>
                <w:sz w:val="44"/>
              </w:rPr>
              <w:t xml:space="preserve">- </w:t>
            </w:r>
            <w:r w:rsidRPr="00B043B8">
              <w:rPr>
                <w:rFonts w:asciiTheme="minorHAnsi" w:hAnsiTheme="minorHAnsi" w:cstheme="minorHAnsi"/>
                <w:sz w:val="44"/>
              </w:rPr>
              <w:t>Progression</w:t>
            </w:r>
            <w:r>
              <w:rPr>
                <w:rFonts w:asciiTheme="minorHAnsi" w:hAnsiTheme="minorHAnsi" w:cstheme="minorHAnsi"/>
                <w:sz w:val="44"/>
              </w:rPr>
              <w:t xml:space="preserve"> </w:t>
            </w:r>
            <w:r w:rsidRPr="00B043B8">
              <w:rPr>
                <w:rFonts w:asciiTheme="minorHAnsi" w:hAnsiTheme="minorHAnsi" w:cstheme="minorHAnsi"/>
                <w:sz w:val="44"/>
              </w:rPr>
              <w:t xml:space="preserve">Mapping: </w:t>
            </w:r>
            <w:r>
              <w:rPr>
                <w:rFonts w:asciiTheme="minorHAnsi" w:hAnsiTheme="minorHAnsi" w:cstheme="minorHAnsi"/>
                <w:sz w:val="44"/>
              </w:rPr>
              <w:t>LKS2</w:t>
            </w:r>
          </w:p>
          <w:p w:rsidR="000D3EBD" w:rsidRPr="00B043B8" w:rsidRDefault="000D3EBD" w:rsidP="007956DF">
            <w:pPr>
              <w:pStyle w:val="NoSpacing"/>
              <w:rPr>
                <w:rFonts w:asciiTheme="minorHAnsi" w:hAnsiTheme="minorHAnsi" w:cstheme="minorHAnsi"/>
                <w:sz w:val="44"/>
              </w:rPr>
            </w:pPr>
          </w:p>
        </w:tc>
      </w:tr>
      <w:tr w:rsidR="000D3EBD" w:rsidRPr="008E6506" w:rsidTr="007956DF">
        <w:trPr>
          <w:trHeight w:val="373"/>
        </w:trPr>
        <w:tc>
          <w:tcPr>
            <w:tcW w:w="16046" w:type="dxa"/>
            <w:gridSpan w:val="5"/>
            <w:shd w:val="clear" w:color="auto" w:fill="FFFFCC"/>
          </w:tcPr>
          <w:p w:rsidR="000D3EBD" w:rsidRPr="00B043B8" w:rsidRDefault="000D3EBD" w:rsidP="007956DF">
            <w:pPr>
              <w:pStyle w:val="NoSpacing"/>
              <w:rPr>
                <w:rFonts w:asciiTheme="minorHAnsi" w:hAnsiTheme="minorHAnsi" w:cstheme="minorHAnsi"/>
                <w:sz w:val="14"/>
              </w:rPr>
            </w:pPr>
          </w:p>
          <w:p w:rsidR="000D3EBD" w:rsidRPr="008E6506" w:rsidRDefault="000D3EBD" w:rsidP="007956DF">
            <w:pPr>
              <w:pStyle w:val="NoSpacing"/>
              <w:rPr>
                <w:rFonts w:asciiTheme="minorHAnsi" w:hAnsiTheme="minorHAnsi" w:cstheme="minorHAnsi"/>
                <w:b/>
                <w:sz w:val="36"/>
              </w:rPr>
            </w:pPr>
            <w:r>
              <w:rPr>
                <w:rFonts w:asciiTheme="minorHAnsi" w:hAnsiTheme="minorHAnsi" w:cstheme="minorHAnsi"/>
                <w:b/>
                <w:sz w:val="36"/>
              </w:rPr>
              <w:t>LKS2</w:t>
            </w:r>
            <w:r w:rsidRPr="008E6506">
              <w:rPr>
                <w:rFonts w:asciiTheme="minorHAnsi" w:hAnsiTheme="minorHAnsi" w:cstheme="minorHAnsi"/>
                <w:b/>
                <w:sz w:val="36"/>
              </w:rPr>
              <w:t>: Historical Knowledge:</w:t>
            </w:r>
          </w:p>
          <w:p w:rsidR="000D3EBD" w:rsidRPr="008E6506" w:rsidRDefault="000D3EBD" w:rsidP="007956DF">
            <w:pPr>
              <w:pStyle w:val="NoSpacing"/>
              <w:rPr>
                <w:rFonts w:asciiTheme="minorHAnsi" w:hAnsiTheme="minorHAnsi" w:cstheme="minorHAnsi"/>
                <w:sz w:val="28"/>
              </w:rPr>
            </w:pPr>
          </w:p>
        </w:tc>
      </w:tr>
      <w:tr w:rsidR="000D3EBD" w:rsidRPr="00B043B8" w:rsidTr="007956DF">
        <w:trPr>
          <w:trHeight w:val="331"/>
        </w:trPr>
        <w:tc>
          <w:tcPr>
            <w:tcW w:w="2229" w:type="dxa"/>
            <w:hideMark/>
          </w:tcPr>
          <w:p w:rsidR="000D3EBD" w:rsidRPr="008E6506" w:rsidRDefault="000D3EBD" w:rsidP="007956DF">
            <w:pPr>
              <w:rPr>
                <w:rFonts w:asciiTheme="minorHAnsi" w:hAnsiTheme="minorHAnsi" w:cstheme="minorHAnsi"/>
                <w:b/>
                <w:bCs/>
                <w:sz w:val="32"/>
              </w:rPr>
            </w:pPr>
          </w:p>
        </w:tc>
        <w:tc>
          <w:tcPr>
            <w:tcW w:w="3273" w:type="dxa"/>
            <w:hideMark/>
          </w:tcPr>
          <w:p w:rsidR="000D3EBD" w:rsidRDefault="000D3EBD" w:rsidP="007956DF">
            <w:pPr>
              <w:rPr>
                <w:rFonts w:asciiTheme="minorHAnsi" w:hAnsiTheme="minorHAnsi" w:cstheme="minorHAnsi"/>
              </w:rPr>
            </w:pPr>
            <w:r>
              <w:t>Progression statement:</w:t>
            </w:r>
          </w:p>
          <w:p w:rsidR="000D3EBD" w:rsidRPr="00B043B8" w:rsidRDefault="000D3EBD" w:rsidP="007956DF">
            <w:pPr>
              <w:jc w:val="center"/>
              <w:rPr>
                <w:rFonts w:asciiTheme="minorHAnsi" w:hAnsiTheme="minorHAnsi" w:cstheme="minorHAnsi"/>
              </w:rPr>
            </w:pPr>
          </w:p>
        </w:tc>
        <w:tc>
          <w:tcPr>
            <w:tcW w:w="3808" w:type="dxa"/>
            <w:shd w:val="clear" w:color="auto" w:fill="FFFF00"/>
            <w:hideMark/>
          </w:tcPr>
          <w:p w:rsidR="000D3EBD" w:rsidRDefault="000D3EBD" w:rsidP="007956DF">
            <w:pPr>
              <w:jc w:val="center"/>
              <w:rPr>
                <w:rFonts w:asciiTheme="minorHAnsi" w:hAnsiTheme="minorHAnsi" w:cstheme="minorHAnsi"/>
              </w:rPr>
            </w:pPr>
            <w:r>
              <w:t>Working towards expectations</w:t>
            </w:r>
          </w:p>
          <w:p w:rsidR="000D3EBD" w:rsidRPr="00B043B8" w:rsidRDefault="000D3EBD" w:rsidP="007956DF">
            <w:pPr>
              <w:jc w:val="center"/>
              <w:rPr>
                <w:rFonts w:asciiTheme="minorHAnsi" w:hAnsiTheme="minorHAnsi" w:cstheme="minorHAnsi"/>
              </w:rPr>
            </w:pPr>
          </w:p>
        </w:tc>
        <w:tc>
          <w:tcPr>
            <w:tcW w:w="3276" w:type="dxa"/>
            <w:shd w:val="clear" w:color="auto" w:fill="009900"/>
            <w:hideMark/>
          </w:tcPr>
          <w:p w:rsidR="000D3EBD" w:rsidRDefault="000D3EBD" w:rsidP="007956DF">
            <w:pPr>
              <w:jc w:val="center"/>
              <w:rPr>
                <w:rFonts w:asciiTheme="minorHAnsi" w:hAnsiTheme="minorHAnsi" w:cstheme="minorHAnsi"/>
              </w:rPr>
            </w:pPr>
            <w:r>
              <w:t>Meeting expectations</w:t>
            </w:r>
          </w:p>
          <w:p w:rsidR="000D3EBD" w:rsidRPr="00B043B8" w:rsidRDefault="000D3EBD" w:rsidP="007956DF">
            <w:pPr>
              <w:jc w:val="center"/>
              <w:rPr>
                <w:rFonts w:asciiTheme="minorHAnsi" w:hAnsiTheme="minorHAnsi" w:cstheme="minorHAnsi"/>
              </w:rPr>
            </w:pPr>
          </w:p>
        </w:tc>
        <w:tc>
          <w:tcPr>
            <w:tcW w:w="3460" w:type="dxa"/>
            <w:shd w:val="clear" w:color="auto" w:fill="99CCFF"/>
            <w:hideMark/>
          </w:tcPr>
          <w:p w:rsidR="000D3EBD" w:rsidRPr="00AF1838" w:rsidRDefault="000D3EBD" w:rsidP="007956DF">
            <w:pPr>
              <w:jc w:val="center"/>
            </w:pPr>
            <w:r>
              <w:t>Exceeding expectations</w:t>
            </w:r>
          </w:p>
          <w:p w:rsidR="000D3EBD" w:rsidRPr="00B043B8" w:rsidRDefault="000D3EBD" w:rsidP="007956DF">
            <w:pPr>
              <w:jc w:val="center"/>
              <w:rPr>
                <w:rFonts w:asciiTheme="minorHAnsi" w:hAnsiTheme="minorHAnsi" w:cstheme="minorHAnsi"/>
              </w:rPr>
            </w:pPr>
          </w:p>
        </w:tc>
      </w:tr>
      <w:tr w:rsidR="000D3EBD" w:rsidTr="003C3479">
        <w:trPr>
          <w:trHeight w:val="2273"/>
        </w:trPr>
        <w:tc>
          <w:tcPr>
            <w:tcW w:w="2229" w:type="dxa"/>
          </w:tcPr>
          <w:p w:rsidR="000D3EBD" w:rsidRDefault="000D3EBD" w:rsidP="000D3EBD">
            <w:pPr>
              <w:rPr>
                <w:rFonts w:asciiTheme="minorHAnsi" w:hAnsiTheme="minorHAnsi" w:cstheme="minorHAnsi"/>
                <w:b/>
                <w:bCs/>
                <w:sz w:val="32"/>
              </w:rPr>
            </w:pPr>
          </w:p>
          <w:p w:rsidR="000D3EBD" w:rsidRPr="008E6506" w:rsidRDefault="000D3EBD" w:rsidP="000D3EBD">
            <w:pPr>
              <w:rPr>
                <w:rFonts w:asciiTheme="minorHAnsi" w:hAnsiTheme="minorHAnsi" w:cstheme="minorHAnsi"/>
                <w:b/>
                <w:bCs/>
                <w:sz w:val="32"/>
              </w:rPr>
            </w:pPr>
            <w:r>
              <w:rPr>
                <w:rFonts w:asciiTheme="minorHAnsi" w:hAnsiTheme="minorHAnsi" w:cstheme="minorHAnsi"/>
                <w:b/>
                <w:bCs/>
                <w:sz w:val="32"/>
              </w:rPr>
              <w:t>Constructing the past</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rsidR="000D3EBD" w:rsidRDefault="000D3EBD" w:rsidP="000D3EBD">
            <w:r>
              <w:t>Gain a chronologically secure knowledge and understanding of British, local and world history.</w:t>
            </w:r>
          </w:p>
          <w:p w:rsidR="000D3EBD" w:rsidRDefault="000D3EBD" w:rsidP="000D3EBD">
            <w:pPr>
              <w:rPr>
                <w:rFonts w:eastAsia="Times New Roman"/>
              </w:rPr>
            </w:pPr>
            <w:r>
              <w:br/>
              <w:t>Establish clear narratives within and across the periods they study.</w:t>
            </w:r>
            <w:r>
              <w:br/>
            </w:r>
          </w:p>
        </w:tc>
        <w:tc>
          <w:tcPr>
            <w:tcW w:w="3808" w:type="dxa"/>
            <w:tcBorders>
              <w:top w:val="single" w:sz="8" w:space="0" w:color="auto"/>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Can identify details from several themes, societies, events and significant people covered in local, national and global history (e.g. identify some of the achievements made by Ancient Egyptians).</w:t>
            </w:r>
          </w:p>
          <w:p w:rsidR="000D3EBD" w:rsidRDefault="000D3EBD" w:rsidP="000D3EBD">
            <w:pPr>
              <w:rPr>
                <w:color w:val="000000"/>
              </w:rPr>
            </w:pPr>
          </w:p>
          <w:p w:rsidR="000D3EBD" w:rsidRDefault="000D3EBD" w:rsidP="000D3EBD">
            <w:pPr>
              <w:rPr>
                <w:color w:val="000000"/>
              </w:rPr>
            </w:pPr>
          </w:p>
        </w:tc>
        <w:tc>
          <w:tcPr>
            <w:tcW w:w="3276" w:type="dxa"/>
            <w:tcBorders>
              <w:top w:val="single" w:sz="8" w:space="0" w:color="auto"/>
              <w:left w:val="nil"/>
              <w:bottom w:val="single" w:sz="4" w:space="0" w:color="auto"/>
              <w:right w:val="single" w:sz="4" w:space="0" w:color="auto"/>
            </w:tcBorders>
            <w:shd w:val="clear" w:color="auto" w:fill="auto"/>
            <w:vAlign w:val="center"/>
          </w:tcPr>
          <w:p w:rsidR="000D3EBD" w:rsidRDefault="000D3EBD" w:rsidP="000D3EBD">
            <w:pPr>
              <w:rPr>
                <w:color w:val="000000"/>
              </w:rPr>
            </w:pPr>
          </w:p>
          <w:p w:rsidR="000D3EBD" w:rsidRDefault="000D3EBD" w:rsidP="000D3EBD">
            <w:pPr>
              <w:rPr>
                <w:color w:val="000000"/>
              </w:rPr>
            </w:pPr>
            <w:r>
              <w:rPr>
                <w:color w:val="000000"/>
              </w:rPr>
              <w:t>Can identify details from local, national and global history to demonstrate some overall awareness of themes, societies, events and people (e.g. recall a number of details about the Ancient Egyptians and their achievements).</w:t>
            </w:r>
          </w:p>
          <w:p w:rsidR="000D3EBD" w:rsidRDefault="000D3EBD" w:rsidP="000D3EBD">
            <w:pPr>
              <w:rPr>
                <w:color w:val="000000"/>
              </w:rPr>
            </w:pPr>
          </w:p>
        </w:tc>
        <w:tc>
          <w:tcPr>
            <w:tcW w:w="3460" w:type="dxa"/>
            <w:tcBorders>
              <w:top w:val="single" w:sz="8" w:space="0" w:color="auto"/>
              <w:left w:val="nil"/>
              <w:bottom w:val="single" w:sz="4" w:space="0" w:color="auto"/>
              <w:right w:val="single" w:sz="8" w:space="0" w:color="auto"/>
            </w:tcBorders>
            <w:shd w:val="clear" w:color="auto" w:fill="auto"/>
            <w:vAlign w:val="center"/>
          </w:tcPr>
          <w:p w:rsidR="000D3EBD" w:rsidRDefault="000D3EBD" w:rsidP="000D3EBD">
            <w:pPr>
              <w:rPr>
                <w:color w:val="000000"/>
              </w:rPr>
            </w:pPr>
            <w:r>
              <w:rPr>
                <w:color w:val="000000"/>
              </w:rPr>
              <w:t>Can describe the main context of particular themes, societies, people and events including some explanation (e.g.) identify and describe a range of people, events and developments throughout the Ancient Egyptian period.</w:t>
            </w:r>
          </w:p>
        </w:tc>
      </w:tr>
      <w:tr w:rsidR="000D3EBD" w:rsidTr="003C3479">
        <w:trPr>
          <w:trHeight w:val="2273"/>
        </w:trPr>
        <w:tc>
          <w:tcPr>
            <w:tcW w:w="2229" w:type="dxa"/>
          </w:tcPr>
          <w:p w:rsidR="000D3EBD" w:rsidRDefault="000D3EBD" w:rsidP="000D3EBD">
            <w:pPr>
              <w:rPr>
                <w:rFonts w:asciiTheme="minorHAnsi" w:hAnsiTheme="minorHAnsi" w:cstheme="minorHAnsi"/>
                <w:b/>
                <w:bCs/>
                <w:sz w:val="32"/>
              </w:rPr>
            </w:pPr>
          </w:p>
          <w:p w:rsidR="000D3EBD" w:rsidRDefault="000D3EBD" w:rsidP="000D3EBD">
            <w:pPr>
              <w:rPr>
                <w:rFonts w:asciiTheme="minorHAnsi" w:hAnsiTheme="minorHAnsi" w:cstheme="minorHAnsi"/>
                <w:b/>
                <w:bCs/>
                <w:sz w:val="32"/>
              </w:rPr>
            </w:pPr>
            <w:r>
              <w:rPr>
                <w:rFonts w:asciiTheme="minorHAnsi" w:hAnsiTheme="minorHAnsi" w:cstheme="minorHAnsi"/>
                <w:b/>
                <w:bCs/>
                <w:sz w:val="32"/>
              </w:rPr>
              <w:t>Sequencing the past</w:t>
            </w:r>
          </w:p>
        </w:tc>
        <w:tc>
          <w:tcPr>
            <w:tcW w:w="3273" w:type="dxa"/>
            <w:tcBorders>
              <w:top w:val="nil"/>
              <w:left w:val="single" w:sz="8" w:space="0" w:color="auto"/>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Develop chronologically secure knowledge and understanding of British, local and world history.</w:t>
            </w:r>
          </w:p>
          <w:p w:rsidR="000D3EBD" w:rsidRDefault="000D3EBD" w:rsidP="000D3EBD">
            <w:pPr>
              <w:rPr>
                <w:color w:val="000000"/>
              </w:rPr>
            </w:pPr>
          </w:p>
          <w:p w:rsidR="000D3EBD" w:rsidRDefault="000D3EBD" w:rsidP="000D3EBD">
            <w:pPr>
              <w:rPr>
                <w:color w:val="000000"/>
              </w:rPr>
            </w:pPr>
          </w:p>
          <w:p w:rsidR="000D3EBD" w:rsidRDefault="000D3EBD" w:rsidP="000D3EBD">
            <w:pPr>
              <w:rPr>
                <w:color w:val="000000"/>
              </w:rPr>
            </w:pPr>
          </w:p>
          <w:p w:rsidR="000D3EBD" w:rsidRDefault="000D3EBD" w:rsidP="000D3EBD">
            <w:pPr>
              <w:rPr>
                <w:color w:val="000000"/>
              </w:rPr>
            </w:pPr>
          </w:p>
        </w:tc>
        <w:tc>
          <w:tcPr>
            <w:tcW w:w="3808" w:type="dxa"/>
            <w:tcBorders>
              <w:top w:val="nil"/>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Can sequence some events, objects, themes, periods and people from topics covered, by providing a few dates and/or period labels and terms (e.g. group a few events, structures and artefacts belonging to the Bronze and Iron Ages).</w:t>
            </w:r>
          </w:p>
        </w:tc>
        <w:tc>
          <w:tcPr>
            <w:tcW w:w="3276" w:type="dxa"/>
            <w:tcBorders>
              <w:top w:val="nil"/>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Can sequence a number of the most significant events, objects, themes, societies, periods and people in Lower Key Stage 2 topics using some dates, period labels and terms (e.g. sequence many of the main features of the Bronze and Iron Ages).</w:t>
            </w:r>
          </w:p>
        </w:tc>
        <w:tc>
          <w:tcPr>
            <w:tcW w:w="3460" w:type="dxa"/>
            <w:tcBorders>
              <w:top w:val="nil"/>
              <w:left w:val="nil"/>
              <w:bottom w:val="single" w:sz="4" w:space="0" w:color="auto"/>
              <w:right w:val="single" w:sz="8" w:space="0" w:color="auto"/>
            </w:tcBorders>
            <w:shd w:val="clear" w:color="auto" w:fill="auto"/>
            <w:vAlign w:val="center"/>
          </w:tcPr>
          <w:p w:rsidR="000D3EBD" w:rsidRDefault="000D3EBD" w:rsidP="000D3EBD">
            <w:pPr>
              <w:rPr>
                <w:color w:val="000000"/>
              </w:rPr>
            </w:pPr>
          </w:p>
          <w:p w:rsidR="000D3EBD" w:rsidRDefault="000D3EBD" w:rsidP="000D3EBD">
            <w:pPr>
              <w:rPr>
                <w:color w:val="000000"/>
              </w:rPr>
            </w:pPr>
            <w:r>
              <w:rPr>
                <w:color w:val="000000"/>
              </w:rPr>
              <w:t>Can accurately sequence the key events, objects, themes, societies, periods and people within and across topics confidently using key dates, period labels and terms (e.g. sequence and offer some comment why a range of events, structures and artefacts belong either to the Bronze or Iron Ages).</w:t>
            </w:r>
          </w:p>
          <w:p w:rsidR="000D3EBD" w:rsidRDefault="000D3EBD" w:rsidP="000D3EBD">
            <w:pPr>
              <w:rPr>
                <w:color w:val="000000"/>
              </w:rPr>
            </w:pPr>
          </w:p>
        </w:tc>
      </w:tr>
    </w:tbl>
    <w:p w:rsidR="00AF1838" w:rsidRDefault="00AF1838"/>
    <w:p w:rsidR="000D3EBD" w:rsidRDefault="000D3EBD"/>
    <w:p w:rsidR="000D3EBD" w:rsidRDefault="000D3EBD"/>
    <w:p w:rsidR="000D3EBD" w:rsidRDefault="000D3EBD"/>
    <w:p w:rsidR="000D3EBD" w:rsidRDefault="000D3EBD"/>
    <w:p w:rsidR="000D3EBD" w:rsidRDefault="000D3EBD"/>
    <w:p w:rsidR="000D3EBD" w:rsidRDefault="000D3EBD"/>
    <w:p w:rsidR="000D3EBD" w:rsidRDefault="000D3EBD"/>
    <w:p w:rsidR="000D3EBD" w:rsidRDefault="000D3EBD"/>
    <w:p w:rsidR="000D3EBD" w:rsidRDefault="000D3EBD"/>
    <w:p w:rsidR="000D3EBD" w:rsidRDefault="000D3EBD"/>
    <w:tbl>
      <w:tblPr>
        <w:tblStyle w:val="TableGrid"/>
        <w:tblW w:w="0" w:type="auto"/>
        <w:tblLook w:val="04A0" w:firstRow="1" w:lastRow="0" w:firstColumn="1" w:lastColumn="0" w:noHBand="0" w:noVBand="1"/>
      </w:tblPr>
      <w:tblGrid>
        <w:gridCol w:w="2229"/>
        <w:gridCol w:w="3273"/>
        <w:gridCol w:w="3808"/>
        <w:gridCol w:w="3276"/>
        <w:gridCol w:w="3460"/>
      </w:tblGrid>
      <w:tr w:rsidR="000D3EBD" w:rsidRPr="008E6506" w:rsidTr="002E3716">
        <w:trPr>
          <w:trHeight w:val="343"/>
        </w:trPr>
        <w:tc>
          <w:tcPr>
            <w:tcW w:w="16046" w:type="dxa"/>
            <w:gridSpan w:val="5"/>
            <w:shd w:val="clear" w:color="auto" w:fill="FFFFCC"/>
          </w:tcPr>
          <w:p w:rsidR="000D3EBD" w:rsidRPr="00B043B8" w:rsidRDefault="000D3EBD" w:rsidP="007956DF">
            <w:pPr>
              <w:pStyle w:val="NoSpacing"/>
              <w:rPr>
                <w:rFonts w:asciiTheme="minorHAnsi" w:hAnsiTheme="minorHAnsi" w:cstheme="minorHAnsi"/>
                <w:sz w:val="14"/>
              </w:rPr>
            </w:pPr>
          </w:p>
          <w:p w:rsidR="000D3EBD" w:rsidRPr="008E6506" w:rsidRDefault="000D3EBD" w:rsidP="007956DF">
            <w:pPr>
              <w:pStyle w:val="NoSpacing"/>
              <w:rPr>
                <w:rFonts w:asciiTheme="minorHAnsi" w:hAnsiTheme="minorHAnsi" w:cstheme="minorHAnsi"/>
                <w:b/>
                <w:sz w:val="36"/>
              </w:rPr>
            </w:pPr>
            <w:r>
              <w:rPr>
                <w:rFonts w:asciiTheme="minorHAnsi" w:hAnsiTheme="minorHAnsi" w:cstheme="minorHAnsi"/>
                <w:b/>
                <w:sz w:val="36"/>
              </w:rPr>
              <w:t>LKS2</w:t>
            </w:r>
            <w:r w:rsidRPr="008E6506">
              <w:rPr>
                <w:rFonts w:asciiTheme="minorHAnsi" w:hAnsiTheme="minorHAnsi" w:cstheme="minorHAnsi"/>
                <w:b/>
                <w:sz w:val="36"/>
              </w:rPr>
              <w:t xml:space="preserve">: Historical </w:t>
            </w:r>
            <w:r>
              <w:rPr>
                <w:rFonts w:asciiTheme="minorHAnsi" w:hAnsiTheme="minorHAnsi" w:cstheme="minorHAnsi"/>
                <w:b/>
                <w:sz w:val="36"/>
              </w:rPr>
              <w:t>Concepts</w:t>
            </w:r>
            <w:r w:rsidRPr="008E6506">
              <w:rPr>
                <w:rFonts w:asciiTheme="minorHAnsi" w:hAnsiTheme="minorHAnsi" w:cstheme="minorHAnsi"/>
                <w:b/>
                <w:sz w:val="36"/>
              </w:rPr>
              <w:t>:</w:t>
            </w:r>
          </w:p>
          <w:p w:rsidR="000D3EBD" w:rsidRPr="008E6506" w:rsidRDefault="000D3EBD" w:rsidP="007956DF">
            <w:pPr>
              <w:pStyle w:val="NoSpacing"/>
              <w:rPr>
                <w:rFonts w:asciiTheme="minorHAnsi" w:hAnsiTheme="minorHAnsi" w:cstheme="minorHAnsi"/>
                <w:sz w:val="28"/>
              </w:rPr>
            </w:pPr>
          </w:p>
        </w:tc>
      </w:tr>
      <w:tr w:rsidR="000D3EBD" w:rsidRPr="00B043B8" w:rsidTr="002E3716">
        <w:trPr>
          <w:trHeight w:val="304"/>
        </w:trPr>
        <w:tc>
          <w:tcPr>
            <w:tcW w:w="2229" w:type="dxa"/>
            <w:hideMark/>
          </w:tcPr>
          <w:p w:rsidR="000D3EBD" w:rsidRPr="008E6506" w:rsidRDefault="000D3EBD" w:rsidP="007956DF">
            <w:pPr>
              <w:rPr>
                <w:rFonts w:asciiTheme="minorHAnsi" w:hAnsiTheme="minorHAnsi" w:cstheme="minorHAnsi"/>
                <w:b/>
                <w:bCs/>
                <w:sz w:val="32"/>
              </w:rPr>
            </w:pPr>
          </w:p>
        </w:tc>
        <w:tc>
          <w:tcPr>
            <w:tcW w:w="3273" w:type="dxa"/>
            <w:hideMark/>
          </w:tcPr>
          <w:p w:rsidR="000D3EBD" w:rsidRDefault="000D3EBD" w:rsidP="007956DF">
            <w:pPr>
              <w:rPr>
                <w:rFonts w:asciiTheme="minorHAnsi" w:hAnsiTheme="minorHAnsi" w:cstheme="minorHAnsi"/>
              </w:rPr>
            </w:pPr>
            <w:r>
              <w:t>Progression statement:</w:t>
            </w:r>
          </w:p>
          <w:p w:rsidR="000D3EBD" w:rsidRPr="00B043B8" w:rsidRDefault="000D3EBD" w:rsidP="007956DF">
            <w:pPr>
              <w:jc w:val="center"/>
              <w:rPr>
                <w:rFonts w:asciiTheme="minorHAnsi" w:hAnsiTheme="minorHAnsi" w:cstheme="minorHAnsi"/>
              </w:rPr>
            </w:pPr>
          </w:p>
        </w:tc>
        <w:tc>
          <w:tcPr>
            <w:tcW w:w="3808" w:type="dxa"/>
            <w:shd w:val="clear" w:color="auto" w:fill="FFFF00"/>
            <w:hideMark/>
          </w:tcPr>
          <w:p w:rsidR="000D3EBD" w:rsidRDefault="000D3EBD" w:rsidP="007956DF">
            <w:pPr>
              <w:jc w:val="center"/>
              <w:rPr>
                <w:rFonts w:asciiTheme="minorHAnsi" w:hAnsiTheme="minorHAnsi" w:cstheme="minorHAnsi"/>
              </w:rPr>
            </w:pPr>
            <w:r>
              <w:t>Working towards expectations</w:t>
            </w:r>
          </w:p>
          <w:p w:rsidR="000D3EBD" w:rsidRPr="00B043B8" w:rsidRDefault="000D3EBD" w:rsidP="007956DF">
            <w:pPr>
              <w:jc w:val="center"/>
              <w:rPr>
                <w:rFonts w:asciiTheme="minorHAnsi" w:hAnsiTheme="minorHAnsi" w:cstheme="minorHAnsi"/>
              </w:rPr>
            </w:pPr>
          </w:p>
        </w:tc>
        <w:tc>
          <w:tcPr>
            <w:tcW w:w="3276" w:type="dxa"/>
            <w:shd w:val="clear" w:color="auto" w:fill="009900"/>
            <w:hideMark/>
          </w:tcPr>
          <w:p w:rsidR="000D3EBD" w:rsidRDefault="000D3EBD" w:rsidP="007956DF">
            <w:pPr>
              <w:jc w:val="center"/>
              <w:rPr>
                <w:rFonts w:asciiTheme="minorHAnsi" w:hAnsiTheme="minorHAnsi" w:cstheme="minorHAnsi"/>
              </w:rPr>
            </w:pPr>
            <w:r>
              <w:t>Meeting expectations</w:t>
            </w:r>
          </w:p>
          <w:p w:rsidR="000D3EBD" w:rsidRPr="00B043B8" w:rsidRDefault="000D3EBD" w:rsidP="007956DF">
            <w:pPr>
              <w:jc w:val="center"/>
              <w:rPr>
                <w:rFonts w:asciiTheme="minorHAnsi" w:hAnsiTheme="minorHAnsi" w:cstheme="minorHAnsi"/>
              </w:rPr>
            </w:pPr>
          </w:p>
        </w:tc>
        <w:tc>
          <w:tcPr>
            <w:tcW w:w="3460" w:type="dxa"/>
            <w:shd w:val="clear" w:color="auto" w:fill="99CCFF"/>
            <w:hideMark/>
          </w:tcPr>
          <w:p w:rsidR="000D3EBD" w:rsidRPr="00AF1838" w:rsidRDefault="000D3EBD" w:rsidP="007956DF">
            <w:pPr>
              <w:jc w:val="center"/>
            </w:pPr>
            <w:r>
              <w:t>Exceeding expectations</w:t>
            </w:r>
          </w:p>
          <w:p w:rsidR="000D3EBD" w:rsidRPr="00B043B8" w:rsidRDefault="000D3EBD" w:rsidP="007956DF">
            <w:pPr>
              <w:jc w:val="center"/>
              <w:rPr>
                <w:rFonts w:asciiTheme="minorHAnsi" w:hAnsiTheme="minorHAnsi" w:cstheme="minorHAnsi"/>
              </w:rPr>
            </w:pPr>
          </w:p>
        </w:tc>
      </w:tr>
      <w:tr w:rsidR="002E3716" w:rsidTr="002E3716">
        <w:trPr>
          <w:trHeight w:val="2090"/>
        </w:trPr>
        <w:tc>
          <w:tcPr>
            <w:tcW w:w="2229" w:type="dxa"/>
          </w:tcPr>
          <w:p w:rsidR="000D3EBD" w:rsidRDefault="000D3EBD" w:rsidP="000D3EBD">
            <w:pPr>
              <w:widowControl/>
              <w:autoSpaceDE/>
              <w:autoSpaceDN/>
              <w:rPr>
                <w:rFonts w:eastAsia="Times New Roman"/>
                <w:b/>
                <w:bCs/>
                <w:color w:val="000000"/>
                <w:sz w:val="32"/>
                <w:szCs w:val="32"/>
                <w:lang w:val="en-GB" w:eastAsia="en-GB"/>
              </w:rPr>
            </w:pPr>
          </w:p>
          <w:p w:rsidR="000D3EBD" w:rsidRPr="008E6506" w:rsidRDefault="000D3EBD" w:rsidP="000D3EBD">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Change and development</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Address and devise historically valid questions about change, similarity and difference.</w:t>
            </w:r>
            <w:r>
              <w:rPr>
                <w:color w:val="000000"/>
              </w:rPr>
              <w:br/>
              <w:t>Note connections, contrasts and trends over time.</w:t>
            </w:r>
          </w:p>
          <w:p w:rsidR="000D3EBD" w:rsidRDefault="000D3EBD" w:rsidP="000D3EBD">
            <w:pPr>
              <w:rPr>
                <w:rFonts w:eastAsia="Times New Roman"/>
                <w:color w:val="000000"/>
              </w:rPr>
            </w:pPr>
          </w:p>
        </w:tc>
        <w:tc>
          <w:tcPr>
            <w:tcW w:w="3808" w:type="dxa"/>
            <w:tcBorders>
              <w:top w:val="single" w:sz="8" w:space="0" w:color="auto"/>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Can describe some similarities, differences and changes occurring within Lower Key Stage 2 topics (e.g. describe some similarities and differences between the Stone Age periods).</w:t>
            </w:r>
          </w:p>
        </w:tc>
        <w:tc>
          <w:tcPr>
            <w:tcW w:w="3276" w:type="dxa"/>
            <w:tcBorders>
              <w:top w:val="single" w:sz="8" w:space="0" w:color="auto"/>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 xml:space="preserve">Can make valid statements about the main similarities, differences and changes occurring within topics (e.g. </w:t>
            </w:r>
            <w:proofErr w:type="spellStart"/>
            <w:r>
              <w:rPr>
                <w:color w:val="000000"/>
              </w:rPr>
              <w:t>categorise</w:t>
            </w:r>
            <w:proofErr w:type="spellEnd"/>
            <w:r>
              <w:rPr>
                <w:color w:val="000000"/>
              </w:rPr>
              <w:t xml:space="preserve"> changes into the different periods of the Stone Age).</w:t>
            </w:r>
          </w:p>
        </w:tc>
        <w:tc>
          <w:tcPr>
            <w:tcW w:w="3460" w:type="dxa"/>
            <w:tcBorders>
              <w:top w:val="single" w:sz="8" w:space="0" w:color="auto"/>
              <w:left w:val="nil"/>
              <w:bottom w:val="single" w:sz="4" w:space="0" w:color="auto"/>
              <w:right w:val="single" w:sz="8" w:space="0" w:color="auto"/>
            </w:tcBorders>
            <w:shd w:val="clear" w:color="auto" w:fill="auto"/>
            <w:vAlign w:val="center"/>
          </w:tcPr>
          <w:p w:rsidR="000D3EBD" w:rsidRDefault="000D3EBD" w:rsidP="000D3EBD">
            <w:pPr>
              <w:rPr>
                <w:color w:val="000000"/>
              </w:rPr>
            </w:pPr>
            <w:r>
              <w:rPr>
                <w:color w:val="000000"/>
              </w:rPr>
              <w:t>Can explain why certain changes and developments were of particular significance within topics and across time periods (e.g. explain why some changes within the Stone Age were of particular importance).</w:t>
            </w:r>
          </w:p>
        </w:tc>
      </w:tr>
      <w:tr w:rsidR="000D3EBD" w:rsidTr="002E3716">
        <w:trPr>
          <w:trHeight w:val="2090"/>
        </w:trPr>
        <w:tc>
          <w:tcPr>
            <w:tcW w:w="2229" w:type="dxa"/>
            <w:tcBorders>
              <w:bottom w:val="single" w:sz="4" w:space="0" w:color="auto"/>
            </w:tcBorders>
          </w:tcPr>
          <w:p w:rsidR="000D3EBD" w:rsidRDefault="000D3EBD" w:rsidP="000D3EBD">
            <w:pPr>
              <w:widowControl/>
              <w:autoSpaceDE/>
              <w:autoSpaceDN/>
              <w:rPr>
                <w:rFonts w:eastAsia="Times New Roman"/>
                <w:b/>
                <w:bCs/>
                <w:color w:val="000000"/>
                <w:sz w:val="32"/>
                <w:szCs w:val="32"/>
                <w:lang w:val="en-GB" w:eastAsia="en-GB"/>
              </w:rPr>
            </w:pPr>
          </w:p>
          <w:p w:rsidR="000D3EBD" w:rsidRPr="008E6506" w:rsidRDefault="000D3EBD" w:rsidP="000D3EBD">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Cause and effect</w:t>
            </w:r>
          </w:p>
        </w:tc>
        <w:tc>
          <w:tcPr>
            <w:tcW w:w="3273" w:type="dxa"/>
            <w:tcBorders>
              <w:top w:val="nil"/>
              <w:left w:val="single" w:sz="8" w:space="0" w:color="auto"/>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Address and devise historically valid questions about cause.</w:t>
            </w:r>
          </w:p>
          <w:p w:rsidR="000D3EBD" w:rsidRDefault="000D3EBD" w:rsidP="000D3EBD">
            <w:pPr>
              <w:rPr>
                <w:color w:val="000000"/>
              </w:rPr>
            </w:pPr>
          </w:p>
          <w:p w:rsidR="000D3EBD" w:rsidRDefault="000D3EBD" w:rsidP="000D3EBD">
            <w:pPr>
              <w:rPr>
                <w:color w:val="000000"/>
              </w:rPr>
            </w:pPr>
          </w:p>
          <w:p w:rsidR="000D3EBD" w:rsidRDefault="000D3EBD" w:rsidP="000D3EBD">
            <w:pPr>
              <w:rPr>
                <w:color w:val="000000"/>
              </w:rPr>
            </w:pPr>
          </w:p>
        </w:tc>
        <w:tc>
          <w:tcPr>
            <w:tcW w:w="3808" w:type="dxa"/>
            <w:tcBorders>
              <w:top w:val="nil"/>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Can describe some relevant causes for, and effects on, some of the key events and developments covered.</w:t>
            </w:r>
          </w:p>
          <w:p w:rsidR="002E3716" w:rsidRDefault="002E3716" w:rsidP="000D3EBD">
            <w:pPr>
              <w:rPr>
                <w:color w:val="000000"/>
              </w:rPr>
            </w:pPr>
          </w:p>
          <w:p w:rsidR="000D3EBD" w:rsidRDefault="000D3EBD" w:rsidP="000D3EBD">
            <w:pPr>
              <w:rPr>
                <w:color w:val="000000"/>
              </w:rPr>
            </w:pPr>
          </w:p>
        </w:tc>
        <w:tc>
          <w:tcPr>
            <w:tcW w:w="3276" w:type="dxa"/>
            <w:tcBorders>
              <w:top w:val="nil"/>
              <w:left w:val="nil"/>
              <w:bottom w:val="single" w:sz="4" w:space="0" w:color="auto"/>
              <w:right w:val="single" w:sz="4" w:space="0" w:color="auto"/>
            </w:tcBorders>
            <w:shd w:val="clear" w:color="auto" w:fill="auto"/>
            <w:vAlign w:val="center"/>
          </w:tcPr>
          <w:p w:rsidR="000D3EBD" w:rsidRDefault="000D3EBD" w:rsidP="000D3EBD">
            <w:pPr>
              <w:rPr>
                <w:color w:val="000000"/>
              </w:rPr>
            </w:pPr>
            <w:r>
              <w:rPr>
                <w:color w:val="000000"/>
              </w:rPr>
              <w:t>Can comment on the importance of causes and effects for some of the key events and developments within topics.</w:t>
            </w:r>
          </w:p>
          <w:p w:rsidR="002E3716" w:rsidRDefault="002E3716" w:rsidP="000D3EBD">
            <w:pPr>
              <w:rPr>
                <w:color w:val="000000"/>
              </w:rPr>
            </w:pPr>
          </w:p>
        </w:tc>
        <w:tc>
          <w:tcPr>
            <w:tcW w:w="3460" w:type="dxa"/>
            <w:tcBorders>
              <w:top w:val="nil"/>
              <w:left w:val="nil"/>
              <w:bottom w:val="single" w:sz="4" w:space="0" w:color="auto"/>
              <w:right w:val="single" w:sz="8" w:space="0" w:color="auto"/>
            </w:tcBorders>
            <w:shd w:val="clear" w:color="auto" w:fill="auto"/>
            <w:vAlign w:val="center"/>
          </w:tcPr>
          <w:p w:rsidR="000D3EBD" w:rsidRDefault="000D3EBD" w:rsidP="000D3EBD">
            <w:pPr>
              <w:rPr>
                <w:color w:val="000000"/>
              </w:rPr>
            </w:pPr>
            <w:r>
              <w:rPr>
                <w:color w:val="000000"/>
              </w:rPr>
              <w:t>Can explain with confidence the significance of particular causes and effects for many of the key events and developments.</w:t>
            </w:r>
          </w:p>
          <w:p w:rsidR="002E3716" w:rsidRDefault="002E3716" w:rsidP="000D3EBD">
            <w:pPr>
              <w:rPr>
                <w:color w:val="000000"/>
              </w:rPr>
            </w:pPr>
          </w:p>
        </w:tc>
      </w:tr>
      <w:tr w:rsidR="002E3716" w:rsidTr="00D43695">
        <w:trPr>
          <w:trHeight w:val="2300"/>
        </w:trPr>
        <w:tc>
          <w:tcPr>
            <w:tcW w:w="2229" w:type="dxa"/>
            <w:vMerge w:val="restart"/>
            <w:tcBorders>
              <w:top w:val="single" w:sz="4" w:space="0" w:color="auto"/>
            </w:tcBorders>
          </w:tcPr>
          <w:p w:rsidR="002E3716" w:rsidRPr="002E3716" w:rsidRDefault="002E3716" w:rsidP="000D3EBD">
            <w:pPr>
              <w:widowControl/>
              <w:autoSpaceDE/>
              <w:autoSpaceDN/>
              <w:rPr>
                <w:rFonts w:eastAsia="Times New Roman"/>
                <w:b/>
                <w:bCs/>
                <w:color w:val="000000"/>
                <w:sz w:val="20"/>
                <w:szCs w:val="32"/>
                <w:lang w:val="en-GB" w:eastAsia="en-GB"/>
              </w:rPr>
            </w:pPr>
          </w:p>
          <w:p w:rsidR="002E3716" w:rsidRDefault="002E3716" w:rsidP="000D3EBD">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Significance and interpretations</w:t>
            </w:r>
          </w:p>
          <w:p w:rsidR="002E3716" w:rsidRPr="008E6506" w:rsidRDefault="002E3716" w:rsidP="000D3EBD">
            <w:pPr>
              <w:rPr>
                <w:rFonts w:eastAsia="Times New Roman"/>
                <w:sz w:val="32"/>
                <w:szCs w:val="32"/>
                <w:lang w:val="en-GB" w:eastAsia="en-GB"/>
              </w:rPr>
            </w:pPr>
          </w:p>
          <w:p w:rsidR="002E3716" w:rsidRPr="008E6506" w:rsidRDefault="002E3716" w:rsidP="000D3EBD">
            <w:pPr>
              <w:rPr>
                <w:rFonts w:eastAsia="Times New Roman"/>
                <w:sz w:val="32"/>
                <w:szCs w:val="32"/>
                <w:lang w:val="en-GB" w:eastAsia="en-GB"/>
              </w:rPr>
            </w:pPr>
          </w:p>
        </w:tc>
        <w:tc>
          <w:tcPr>
            <w:tcW w:w="3273" w:type="dxa"/>
            <w:tcBorders>
              <w:top w:val="nil"/>
              <w:left w:val="single" w:sz="8" w:space="0" w:color="auto"/>
              <w:bottom w:val="single" w:sz="4" w:space="0" w:color="auto"/>
              <w:right w:val="single" w:sz="4" w:space="0" w:color="auto"/>
            </w:tcBorders>
            <w:shd w:val="clear" w:color="auto" w:fill="auto"/>
            <w:vAlign w:val="center"/>
          </w:tcPr>
          <w:p w:rsidR="002E3716" w:rsidRPr="002E3716" w:rsidRDefault="002E3716" w:rsidP="000D3EBD">
            <w:pPr>
              <w:rPr>
                <w:color w:val="000000"/>
                <w:sz w:val="2"/>
              </w:rPr>
            </w:pPr>
          </w:p>
          <w:p w:rsidR="002E3716" w:rsidRDefault="002E3716" w:rsidP="000D3EBD">
            <w:pPr>
              <w:rPr>
                <w:color w:val="000000"/>
              </w:rPr>
            </w:pPr>
            <w:r>
              <w:rPr>
                <w:color w:val="000000"/>
              </w:rPr>
              <w:t>Address and devise historically valid questions about significance.</w:t>
            </w: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tc>
        <w:tc>
          <w:tcPr>
            <w:tcW w:w="3808" w:type="dxa"/>
            <w:tcBorders>
              <w:top w:val="nil"/>
              <w:left w:val="nil"/>
              <w:bottom w:val="single" w:sz="4" w:space="0" w:color="auto"/>
              <w:right w:val="single" w:sz="4" w:space="0" w:color="auto"/>
            </w:tcBorders>
            <w:shd w:val="clear" w:color="auto" w:fill="auto"/>
            <w:vAlign w:val="center"/>
          </w:tcPr>
          <w:p w:rsidR="002E3716" w:rsidRDefault="002E3716" w:rsidP="000D3EBD">
            <w:pPr>
              <w:rPr>
                <w:color w:val="000000"/>
              </w:rPr>
            </w:pPr>
          </w:p>
          <w:p w:rsidR="002E3716" w:rsidRDefault="002E3716" w:rsidP="000D3EBD">
            <w:pPr>
              <w:rPr>
                <w:color w:val="000000"/>
              </w:rPr>
            </w:pPr>
            <w:r>
              <w:rPr>
                <w:color w:val="000000"/>
              </w:rPr>
              <w:t>Can select what is most significant in a historical account (e.g. describe in some detail some of the most significant features of Roman Britain).</w:t>
            </w: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tc>
        <w:tc>
          <w:tcPr>
            <w:tcW w:w="3276" w:type="dxa"/>
            <w:tcBorders>
              <w:top w:val="nil"/>
              <w:left w:val="nil"/>
              <w:bottom w:val="single" w:sz="4" w:space="0" w:color="auto"/>
              <w:right w:val="single" w:sz="4" w:space="0" w:color="auto"/>
            </w:tcBorders>
            <w:shd w:val="clear" w:color="auto" w:fill="auto"/>
            <w:vAlign w:val="center"/>
          </w:tcPr>
          <w:p w:rsidR="002E3716" w:rsidRDefault="002E3716" w:rsidP="000D3EBD">
            <w:pPr>
              <w:rPr>
                <w:color w:val="000000"/>
              </w:rPr>
            </w:pPr>
          </w:p>
          <w:p w:rsidR="002E3716" w:rsidRDefault="002E3716" w:rsidP="000D3EBD">
            <w:pPr>
              <w:rPr>
                <w:color w:val="000000"/>
              </w:rPr>
            </w:pPr>
            <w:r>
              <w:rPr>
                <w:color w:val="000000"/>
              </w:rPr>
              <w:t>Can explain why some aspects of historical accounts, themes or periods are significant (e.g. explain why Roman achievements were significant).</w:t>
            </w: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tc>
        <w:tc>
          <w:tcPr>
            <w:tcW w:w="3460" w:type="dxa"/>
            <w:tcBorders>
              <w:top w:val="nil"/>
              <w:left w:val="nil"/>
              <w:bottom w:val="single" w:sz="4" w:space="0" w:color="auto"/>
              <w:right w:val="single" w:sz="8" w:space="0" w:color="auto"/>
            </w:tcBorders>
            <w:shd w:val="clear" w:color="auto" w:fill="auto"/>
            <w:vAlign w:val="center"/>
          </w:tcPr>
          <w:p w:rsidR="002E3716" w:rsidRDefault="002E3716" w:rsidP="000D3EBD">
            <w:pPr>
              <w:rPr>
                <w:color w:val="000000"/>
              </w:rPr>
            </w:pPr>
          </w:p>
          <w:p w:rsidR="002E3716" w:rsidRDefault="002E3716" w:rsidP="000D3EBD">
            <w:pPr>
              <w:rPr>
                <w:color w:val="000000"/>
              </w:rPr>
            </w:pPr>
            <w:r>
              <w:rPr>
                <w:color w:val="000000"/>
              </w:rPr>
              <w:t>Can explain independently why a historical topic, event or person was distinctive or significant (e.g. explain what made the Roman period distinctive).</w:t>
            </w: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p w:rsidR="002E3716" w:rsidRDefault="002E3716" w:rsidP="000D3EBD">
            <w:pPr>
              <w:rPr>
                <w:color w:val="000000"/>
              </w:rPr>
            </w:pPr>
          </w:p>
        </w:tc>
      </w:tr>
      <w:tr w:rsidR="002E3716" w:rsidTr="00BD6F0A">
        <w:trPr>
          <w:trHeight w:val="904"/>
        </w:trPr>
        <w:tc>
          <w:tcPr>
            <w:tcW w:w="2229" w:type="dxa"/>
            <w:vMerge/>
          </w:tcPr>
          <w:p w:rsidR="002E3716" w:rsidRDefault="002E3716" w:rsidP="002E3716">
            <w:pPr>
              <w:widowControl/>
              <w:autoSpaceDE/>
              <w:autoSpaceDN/>
              <w:rPr>
                <w:rFonts w:eastAsia="Times New Roman"/>
                <w:b/>
                <w:bCs/>
                <w:color w:val="000000"/>
                <w:sz w:val="32"/>
                <w:szCs w:val="32"/>
                <w:lang w:val="en-GB" w:eastAsia="en-GB"/>
              </w:rPr>
            </w:pPr>
          </w:p>
        </w:tc>
        <w:tc>
          <w:tcPr>
            <w:tcW w:w="3273" w:type="dxa"/>
            <w:tcBorders>
              <w:top w:val="single" w:sz="4" w:space="0" w:color="auto"/>
              <w:left w:val="single" w:sz="8" w:space="0" w:color="auto"/>
              <w:bottom w:val="single" w:sz="8" w:space="0" w:color="auto"/>
              <w:right w:val="single" w:sz="4" w:space="0" w:color="auto"/>
            </w:tcBorders>
            <w:shd w:val="clear" w:color="auto" w:fill="auto"/>
            <w:vAlign w:val="center"/>
          </w:tcPr>
          <w:p w:rsidR="002E3716" w:rsidRDefault="002E3716" w:rsidP="002E3716">
            <w:pPr>
              <w:rPr>
                <w:color w:val="000000"/>
              </w:rPr>
            </w:pPr>
            <w:r>
              <w:rPr>
                <w:color w:val="000000"/>
              </w:rPr>
              <w:t>Understand how our knowledge of the past is constructed from a range of sources.</w:t>
            </w:r>
          </w:p>
          <w:p w:rsidR="002E3716" w:rsidRDefault="002E3716" w:rsidP="002E3716">
            <w:pPr>
              <w:rPr>
                <w:rFonts w:eastAsia="Times New Roman"/>
                <w:color w:val="000000"/>
              </w:rPr>
            </w:pPr>
          </w:p>
          <w:p w:rsidR="002E3716" w:rsidRDefault="002E3716" w:rsidP="002E3716">
            <w:pPr>
              <w:rPr>
                <w:rFonts w:eastAsia="Times New Roman"/>
                <w:color w:val="000000"/>
              </w:rPr>
            </w:pPr>
          </w:p>
          <w:p w:rsidR="002E3716" w:rsidRDefault="002E3716" w:rsidP="002E3716">
            <w:pPr>
              <w:rPr>
                <w:rFonts w:eastAsia="Times New Roman"/>
                <w:color w:val="000000"/>
              </w:rPr>
            </w:pPr>
          </w:p>
          <w:p w:rsidR="002E3716" w:rsidRDefault="002E3716" w:rsidP="002E3716">
            <w:pPr>
              <w:rPr>
                <w:rFonts w:eastAsia="Times New Roman"/>
                <w:color w:val="000000"/>
              </w:rPr>
            </w:pPr>
          </w:p>
        </w:tc>
        <w:tc>
          <w:tcPr>
            <w:tcW w:w="3808" w:type="dxa"/>
            <w:tcBorders>
              <w:top w:val="single" w:sz="4" w:space="0" w:color="auto"/>
              <w:left w:val="nil"/>
              <w:bottom w:val="single" w:sz="8" w:space="0" w:color="auto"/>
              <w:right w:val="single" w:sz="4" w:space="0" w:color="auto"/>
            </w:tcBorders>
            <w:shd w:val="clear" w:color="auto" w:fill="auto"/>
            <w:vAlign w:val="center"/>
          </w:tcPr>
          <w:p w:rsidR="002E3716" w:rsidRDefault="002E3716" w:rsidP="002E3716">
            <w:pPr>
              <w:rPr>
                <w:color w:val="000000"/>
              </w:rPr>
            </w:pPr>
            <w:r>
              <w:rPr>
                <w:color w:val="000000"/>
              </w:rPr>
              <w:t>Can provide a reason why two accounts of the same event might differ (e.g. recognise and provide a reason why different people might have different views about the Romans).</w:t>
            </w:r>
          </w:p>
          <w:p w:rsidR="002E3716" w:rsidRDefault="002E3716" w:rsidP="002E3716">
            <w:pPr>
              <w:rPr>
                <w:color w:val="000000"/>
              </w:rPr>
            </w:pPr>
          </w:p>
          <w:p w:rsidR="002E3716" w:rsidRDefault="002E3716" w:rsidP="002E3716">
            <w:pPr>
              <w:rPr>
                <w:color w:val="000000"/>
              </w:rPr>
            </w:pPr>
          </w:p>
        </w:tc>
        <w:tc>
          <w:tcPr>
            <w:tcW w:w="3276" w:type="dxa"/>
            <w:tcBorders>
              <w:top w:val="single" w:sz="4" w:space="0" w:color="auto"/>
              <w:left w:val="nil"/>
              <w:bottom w:val="single" w:sz="8" w:space="0" w:color="auto"/>
              <w:right w:val="single" w:sz="4" w:space="0" w:color="auto"/>
            </w:tcBorders>
            <w:shd w:val="clear" w:color="auto" w:fill="auto"/>
            <w:vAlign w:val="center"/>
          </w:tcPr>
          <w:p w:rsidR="002E3716" w:rsidRDefault="002E3716" w:rsidP="002E3716">
            <w:pPr>
              <w:rPr>
                <w:color w:val="000000"/>
              </w:rPr>
            </w:pPr>
            <w:r>
              <w:rPr>
                <w:color w:val="000000"/>
              </w:rPr>
              <w:t>Can comment on a range of possible reasons for differences in a number of accounts (e.g. explain how and why there were different viewpoints about Boudicca).</w:t>
            </w:r>
          </w:p>
          <w:p w:rsidR="002E3716" w:rsidRDefault="002E3716" w:rsidP="002E3716">
            <w:pPr>
              <w:rPr>
                <w:color w:val="000000"/>
              </w:rPr>
            </w:pPr>
          </w:p>
        </w:tc>
        <w:tc>
          <w:tcPr>
            <w:tcW w:w="3460" w:type="dxa"/>
            <w:tcBorders>
              <w:top w:val="single" w:sz="4" w:space="0" w:color="auto"/>
              <w:left w:val="nil"/>
              <w:bottom w:val="single" w:sz="8" w:space="0" w:color="auto"/>
              <w:right w:val="single" w:sz="8" w:space="0" w:color="auto"/>
            </w:tcBorders>
            <w:shd w:val="clear" w:color="auto" w:fill="auto"/>
            <w:vAlign w:val="center"/>
          </w:tcPr>
          <w:p w:rsidR="002E3716" w:rsidRDefault="002E3716" w:rsidP="002E3716">
            <w:pPr>
              <w:rPr>
                <w:color w:val="000000"/>
              </w:rPr>
            </w:pPr>
          </w:p>
          <w:p w:rsidR="002E3716" w:rsidRDefault="002E3716" w:rsidP="002E3716">
            <w:pPr>
              <w:rPr>
                <w:color w:val="000000"/>
              </w:rPr>
            </w:pPr>
            <w:r>
              <w:rPr>
                <w:color w:val="000000"/>
              </w:rPr>
              <w:t>Can explain historical situations, events, developments and individuals from more than one viewpoint (e.g. explain how and why different people might have interpreted the benefits of Roman rule in Britain).</w:t>
            </w:r>
          </w:p>
          <w:p w:rsidR="002E3716" w:rsidRDefault="002E3716" w:rsidP="002E3716">
            <w:pPr>
              <w:rPr>
                <w:color w:val="000000"/>
              </w:rPr>
            </w:pPr>
          </w:p>
        </w:tc>
      </w:tr>
    </w:tbl>
    <w:p w:rsidR="000D3EBD" w:rsidRDefault="000D3EBD"/>
    <w:p w:rsidR="002E3716" w:rsidRDefault="002E3716"/>
    <w:tbl>
      <w:tblPr>
        <w:tblStyle w:val="TableGrid"/>
        <w:tblW w:w="0" w:type="auto"/>
        <w:tblLook w:val="04A0" w:firstRow="1" w:lastRow="0" w:firstColumn="1" w:lastColumn="0" w:noHBand="0" w:noVBand="1"/>
      </w:tblPr>
      <w:tblGrid>
        <w:gridCol w:w="2229"/>
        <w:gridCol w:w="3273"/>
        <w:gridCol w:w="3808"/>
        <w:gridCol w:w="3276"/>
        <w:gridCol w:w="3460"/>
      </w:tblGrid>
      <w:tr w:rsidR="002E3716" w:rsidRPr="008E6506" w:rsidTr="007956DF">
        <w:trPr>
          <w:trHeight w:val="343"/>
        </w:trPr>
        <w:tc>
          <w:tcPr>
            <w:tcW w:w="16046" w:type="dxa"/>
            <w:gridSpan w:val="5"/>
            <w:shd w:val="clear" w:color="auto" w:fill="FFFFCC"/>
          </w:tcPr>
          <w:p w:rsidR="002E3716" w:rsidRPr="00B043B8" w:rsidRDefault="002E3716" w:rsidP="007956DF">
            <w:pPr>
              <w:pStyle w:val="NoSpacing"/>
              <w:rPr>
                <w:rFonts w:asciiTheme="minorHAnsi" w:hAnsiTheme="minorHAnsi" w:cstheme="minorHAnsi"/>
                <w:sz w:val="14"/>
              </w:rPr>
            </w:pPr>
          </w:p>
          <w:p w:rsidR="002E3716" w:rsidRPr="008E6506" w:rsidRDefault="002E3716" w:rsidP="007956DF">
            <w:pPr>
              <w:pStyle w:val="NoSpacing"/>
              <w:rPr>
                <w:rFonts w:asciiTheme="minorHAnsi" w:hAnsiTheme="minorHAnsi" w:cstheme="minorHAnsi"/>
                <w:b/>
                <w:sz w:val="36"/>
              </w:rPr>
            </w:pPr>
            <w:r>
              <w:rPr>
                <w:rFonts w:asciiTheme="minorHAnsi" w:hAnsiTheme="minorHAnsi" w:cstheme="minorHAnsi"/>
                <w:b/>
                <w:sz w:val="36"/>
              </w:rPr>
              <w:t>LKS2</w:t>
            </w:r>
            <w:r w:rsidRPr="008E6506">
              <w:rPr>
                <w:rFonts w:asciiTheme="minorHAnsi" w:hAnsiTheme="minorHAnsi" w:cstheme="minorHAnsi"/>
                <w:b/>
                <w:sz w:val="36"/>
              </w:rPr>
              <w:t xml:space="preserve">: Historical </w:t>
            </w:r>
            <w:r>
              <w:rPr>
                <w:rFonts w:asciiTheme="minorHAnsi" w:hAnsiTheme="minorHAnsi" w:cstheme="minorHAnsi"/>
                <w:b/>
                <w:sz w:val="36"/>
              </w:rPr>
              <w:t>Enquiry</w:t>
            </w:r>
            <w:r w:rsidRPr="008E6506">
              <w:rPr>
                <w:rFonts w:asciiTheme="minorHAnsi" w:hAnsiTheme="minorHAnsi" w:cstheme="minorHAnsi"/>
                <w:b/>
                <w:sz w:val="36"/>
              </w:rPr>
              <w:t>:</w:t>
            </w:r>
          </w:p>
          <w:p w:rsidR="002E3716" w:rsidRPr="008E6506" w:rsidRDefault="002E3716" w:rsidP="007956DF">
            <w:pPr>
              <w:pStyle w:val="NoSpacing"/>
              <w:rPr>
                <w:rFonts w:asciiTheme="minorHAnsi" w:hAnsiTheme="minorHAnsi" w:cstheme="minorHAnsi"/>
                <w:sz w:val="28"/>
              </w:rPr>
            </w:pPr>
          </w:p>
        </w:tc>
      </w:tr>
      <w:tr w:rsidR="002E3716" w:rsidRPr="00B043B8" w:rsidTr="007956DF">
        <w:trPr>
          <w:trHeight w:val="304"/>
        </w:trPr>
        <w:tc>
          <w:tcPr>
            <w:tcW w:w="2229" w:type="dxa"/>
            <w:hideMark/>
          </w:tcPr>
          <w:p w:rsidR="002E3716" w:rsidRPr="008E6506" w:rsidRDefault="002E3716" w:rsidP="007956DF">
            <w:pPr>
              <w:rPr>
                <w:rFonts w:asciiTheme="minorHAnsi" w:hAnsiTheme="minorHAnsi" w:cstheme="minorHAnsi"/>
                <w:b/>
                <w:bCs/>
                <w:sz w:val="32"/>
              </w:rPr>
            </w:pPr>
          </w:p>
        </w:tc>
        <w:tc>
          <w:tcPr>
            <w:tcW w:w="3273" w:type="dxa"/>
            <w:hideMark/>
          </w:tcPr>
          <w:p w:rsidR="002E3716" w:rsidRDefault="002E3716" w:rsidP="007956DF">
            <w:pPr>
              <w:rPr>
                <w:rFonts w:asciiTheme="minorHAnsi" w:hAnsiTheme="minorHAnsi" w:cstheme="minorHAnsi"/>
              </w:rPr>
            </w:pPr>
            <w:r>
              <w:t>Progression statement:</w:t>
            </w:r>
          </w:p>
          <w:p w:rsidR="002E3716" w:rsidRPr="00B043B8" w:rsidRDefault="002E3716" w:rsidP="007956DF">
            <w:pPr>
              <w:jc w:val="center"/>
              <w:rPr>
                <w:rFonts w:asciiTheme="minorHAnsi" w:hAnsiTheme="minorHAnsi" w:cstheme="minorHAnsi"/>
              </w:rPr>
            </w:pPr>
          </w:p>
        </w:tc>
        <w:tc>
          <w:tcPr>
            <w:tcW w:w="3808" w:type="dxa"/>
            <w:shd w:val="clear" w:color="auto" w:fill="FFFF00"/>
            <w:hideMark/>
          </w:tcPr>
          <w:p w:rsidR="002E3716" w:rsidRDefault="002E3716" w:rsidP="007956DF">
            <w:pPr>
              <w:jc w:val="center"/>
              <w:rPr>
                <w:rFonts w:asciiTheme="minorHAnsi" w:hAnsiTheme="minorHAnsi" w:cstheme="minorHAnsi"/>
              </w:rPr>
            </w:pPr>
            <w:r>
              <w:t>Working towards expectations</w:t>
            </w:r>
          </w:p>
          <w:p w:rsidR="002E3716" w:rsidRPr="00B043B8" w:rsidRDefault="002E3716" w:rsidP="007956DF">
            <w:pPr>
              <w:jc w:val="center"/>
              <w:rPr>
                <w:rFonts w:asciiTheme="minorHAnsi" w:hAnsiTheme="minorHAnsi" w:cstheme="minorHAnsi"/>
              </w:rPr>
            </w:pPr>
          </w:p>
        </w:tc>
        <w:tc>
          <w:tcPr>
            <w:tcW w:w="3276" w:type="dxa"/>
            <w:shd w:val="clear" w:color="auto" w:fill="009900"/>
            <w:hideMark/>
          </w:tcPr>
          <w:p w:rsidR="002E3716" w:rsidRDefault="002E3716" w:rsidP="007956DF">
            <w:pPr>
              <w:jc w:val="center"/>
              <w:rPr>
                <w:rFonts w:asciiTheme="minorHAnsi" w:hAnsiTheme="minorHAnsi" w:cstheme="minorHAnsi"/>
              </w:rPr>
            </w:pPr>
            <w:r>
              <w:t>Meeting expectations</w:t>
            </w:r>
          </w:p>
          <w:p w:rsidR="002E3716" w:rsidRPr="00B043B8" w:rsidRDefault="002E3716" w:rsidP="007956DF">
            <w:pPr>
              <w:jc w:val="center"/>
              <w:rPr>
                <w:rFonts w:asciiTheme="minorHAnsi" w:hAnsiTheme="minorHAnsi" w:cstheme="minorHAnsi"/>
              </w:rPr>
            </w:pPr>
          </w:p>
        </w:tc>
        <w:tc>
          <w:tcPr>
            <w:tcW w:w="3460" w:type="dxa"/>
            <w:shd w:val="clear" w:color="auto" w:fill="99CCFF"/>
            <w:hideMark/>
          </w:tcPr>
          <w:p w:rsidR="002E3716" w:rsidRPr="00AF1838" w:rsidRDefault="002E3716" w:rsidP="007956DF">
            <w:pPr>
              <w:jc w:val="center"/>
            </w:pPr>
            <w:r>
              <w:t>Exceeding expectations</w:t>
            </w:r>
          </w:p>
          <w:p w:rsidR="002E3716" w:rsidRPr="00B043B8" w:rsidRDefault="002E3716" w:rsidP="007956DF">
            <w:pPr>
              <w:jc w:val="center"/>
              <w:rPr>
                <w:rFonts w:asciiTheme="minorHAnsi" w:hAnsiTheme="minorHAnsi" w:cstheme="minorHAnsi"/>
              </w:rPr>
            </w:pPr>
          </w:p>
        </w:tc>
      </w:tr>
      <w:tr w:rsidR="002E3716" w:rsidTr="002E3716">
        <w:trPr>
          <w:trHeight w:val="2835"/>
        </w:trPr>
        <w:tc>
          <w:tcPr>
            <w:tcW w:w="2229" w:type="dxa"/>
          </w:tcPr>
          <w:p w:rsidR="002E3716" w:rsidRPr="002E3716" w:rsidRDefault="002E3716" w:rsidP="002E3716">
            <w:pPr>
              <w:widowControl/>
              <w:autoSpaceDE/>
              <w:autoSpaceDN/>
              <w:rPr>
                <w:rFonts w:eastAsia="Times New Roman"/>
                <w:b/>
                <w:bCs/>
                <w:color w:val="000000"/>
                <w:sz w:val="40"/>
                <w:szCs w:val="32"/>
                <w:lang w:val="en-GB" w:eastAsia="en-GB"/>
              </w:rPr>
            </w:pPr>
          </w:p>
          <w:p w:rsidR="002E3716" w:rsidRDefault="002E3716" w:rsidP="002E3716">
            <w:pPr>
              <w:widowControl/>
              <w:autoSpaceDE/>
              <w:autoSpaceDN/>
              <w:rPr>
                <w:rFonts w:eastAsia="Times New Roman"/>
                <w:b/>
                <w:bCs/>
                <w:color w:val="000000"/>
                <w:sz w:val="32"/>
                <w:szCs w:val="32"/>
                <w:lang w:val="en-GB" w:eastAsia="en-GB"/>
              </w:rPr>
            </w:pPr>
            <w:r w:rsidRPr="00AF1838">
              <w:rPr>
                <w:rFonts w:eastAsia="Times New Roman"/>
                <w:b/>
                <w:bCs/>
                <w:color w:val="000000"/>
                <w:sz w:val="32"/>
                <w:szCs w:val="32"/>
                <w:lang w:val="en-GB" w:eastAsia="en-GB"/>
              </w:rPr>
              <w:t>Planning and carrying out a historical enquiry</w:t>
            </w:r>
          </w:p>
          <w:p w:rsidR="002E3716" w:rsidRPr="00AF1838" w:rsidRDefault="002E3716" w:rsidP="002E3716">
            <w:pPr>
              <w:widowControl/>
              <w:autoSpaceDE/>
              <w:autoSpaceDN/>
              <w:rPr>
                <w:rFonts w:eastAsia="Times New Roman"/>
                <w:b/>
                <w:bCs/>
                <w:color w:val="000000"/>
                <w:sz w:val="32"/>
                <w:szCs w:val="32"/>
                <w:lang w:val="en-GB" w:eastAsia="en-GB"/>
              </w:rPr>
            </w:pP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Construct informed responses that involve thoughtful selection and organisation.</w:t>
            </w:r>
            <w:r>
              <w:rPr>
                <w:color w:val="000000"/>
              </w:rPr>
              <w:br/>
              <w:t xml:space="preserve">Develop appropriate use of historical terms. </w:t>
            </w:r>
          </w:p>
          <w:p w:rsidR="002E3716" w:rsidRPr="002E3716" w:rsidRDefault="002E3716" w:rsidP="002E3716">
            <w:pPr>
              <w:rPr>
                <w:color w:val="000000"/>
              </w:rPr>
            </w:pPr>
          </w:p>
        </w:tc>
        <w:tc>
          <w:tcPr>
            <w:tcW w:w="3808" w:type="dxa"/>
            <w:tcBorders>
              <w:top w:val="single" w:sz="8" w:space="0" w:color="auto"/>
              <w:left w:val="nil"/>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Can ask valid questions for enquiries and answer using a number of sources.</w:t>
            </w: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tc>
        <w:tc>
          <w:tcPr>
            <w:tcW w:w="3276" w:type="dxa"/>
            <w:tcBorders>
              <w:top w:val="single" w:sz="8" w:space="0" w:color="auto"/>
              <w:left w:val="nil"/>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Can independently devise a range of historically valid questions for a series of different types of enquiry and answer them with substantiated responses.</w:t>
            </w:r>
          </w:p>
          <w:p w:rsidR="002E3716" w:rsidRDefault="002E3716" w:rsidP="002E3716">
            <w:pPr>
              <w:rPr>
                <w:color w:val="000000"/>
              </w:rPr>
            </w:pPr>
          </w:p>
        </w:tc>
        <w:tc>
          <w:tcPr>
            <w:tcW w:w="3460" w:type="dxa"/>
            <w:tcBorders>
              <w:top w:val="single" w:sz="8" w:space="0" w:color="auto"/>
              <w:left w:val="nil"/>
              <w:bottom w:val="single" w:sz="4" w:space="0" w:color="auto"/>
              <w:right w:val="single" w:sz="8" w:space="0" w:color="auto"/>
            </w:tcBorders>
            <w:shd w:val="clear" w:color="auto" w:fill="auto"/>
            <w:vAlign w:val="center"/>
          </w:tcPr>
          <w:p w:rsidR="002E3716" w:rsidRDefault="002E3716" w:rsidP="002E3716">
            <w:pPr>
              <w:rPr>
                <w:color w:val="000000"/>
              </w:rPr>
            </w:pPr>
            <w:r>
              <w:rPr>
                <w:color w:val="000000"/>
              </w:rPr>
              <w:t>Can independently devise significant historical enquiries to produce substantiated and focused responses.</w:t>
            </w:r>
          </w:p>
          <w:p w:rsidR="002E3716" w:rsidRDefault="002E3716" w:rsidP="002E3716">
            <w:pPr>
              <w:rPr>
                <w:color w:val="000000"/>
              </w:rPr>
            </w:pPr>
          </w:p>
          <w:p w:rsidR="002E3716" w:rsidRDefault="002E3716" w:rsidP="002E3716">
            <w:pPr>
              <w:rPr>
                <w:color w:val="000000"/>
              </w:rPr>
            </w:pPr>
          </w:p>
        </w:tc>
      </w:tr>
      <w:tr w:rsidR="002E3716" w:rsidTr="002E3716">
        <w:trPr>
          <w:trHeight w:val="2390"/>
        </w:trPr>
        <w:tc>
          <w:tcPr>
            <w:tcW w:w="2229" w:type="dxa"/>
            <w:tcBorders>
              <w:bottom w:val="single" w:sz="4" w:space="0" w:color="auto"/>
            </w:tcBorders>
          </w:tcPr>
          <w:p w:rsidR="002E3716" w:rsidRDefault="002E3716" w:rsidP="002E3716">
            <w:pPr>
              <w:widowControl/>
              <w:autoSpaceDE/>
              <w:autoSpaceDN/>
              <w:rPr>
                <w:rFonts w:eastAsia="Times New Roman"/>
                <w:b/>
                <w:bCs/>
                <w:color w:val="000000"/>
                <w:sz w:val="32"/>
                <w:szCs w:val="32"/>
                <w:lang w:val="en-GB" w:eastAsia="en-GB"/>
              </w:rPr>
            </w:pPr>
          </w:p>
          <w:p w:rsidR="002E3716" w:rsidRPr="002E3716" w:rsidRDefault="002E3716" w:rsidP="002E3716">
            <w:pPr>
              <w:widowControl/>
              <w:autoSpaceDE/>
              <w:autoSpaceDN/>
              <w:rPr>
                <w:rFonts w:eastAsia="Times New Roman"/>
                <w:b/>
                <w:bCs/>
                <w:color w:val="000000"/>
                <w:sz w:val="18"/>
                <w:szCs w:val="32"/>
                <w:lang w:val="en-GB" w:eastAsia="en-GB"/>
              </w:rPr>
            </w:pPr>
          </w:p>
          <w:p w:rsidR="002E3716" w:rsidRPr="00AF1838" w:rsidRDefault="002E3716" w:rsidP="002E3716">
            <w:pPr>
              <w:widowControl/>
              <w:autoSpaceDE/>
              <w:autoSpaceDN/>
              <w:rPr>
                <w:rFonts w:eastAsia="Times New Roman"/>
                <w:b/>
                <w:bCs/>
                <w:color w:val="000000"/>
                <w:sz w:val="32"/>
                <w:szCs w:val="32"/>
                <w:lang w:val="en-GB" w:eastAsia="en-GB"/>
              </w:rPr>
            </w:pPr>
            <w:r w:rsidRPr="00AF1838">
              <w:rPr>
                <w:rFonts w:eastAsia="Times New Roman"/>
                <w:b/>
                <w:bCs/>
                <w:color w:val="000000"/>
                <w:sz w:val="32"/>
                <w:szCs w:val="32"/>
                <w:lang w:val="en-GB" w:eastAsia="en-GB"/>
              </w:rPr>
              <w:t>Using sources as evidence</w:t>
            </w:r>
          </w:p>
        </w:tc>
        <w:tc>
          <w:tcPr>
            <w:tcW w:w="3273" w:type="dxa"/>
            <w:tcBorders>
              <w:top w:val="nil"/>
              <w:left w:val="single" w:sz="8" w:space="0" w:color="auto"/>
              <w:bottom w:val="single" w:sz="8" w:space="0" w:color="auto"/>
              <w:right w:val="single" w:sz="4" w:space="0" w:color="auto"/>
            </w:tcBorders>
            <w:shd w:val="clear" w:color="auto" w:fill="auto"/>
            <w:vAlign w:val="center"/>
          </w:tcPr>
          <w:p w:rsidR="002E3716" w:rsidRDefault="002E3716" w:rsidP="002E3716">
            <w:pPr>
              <w:rPr>
                <w:color w:val="000000"/>
              </w:rPr>
            </w:pPr>
            <w:r>
              <w:rPr>
                <w:color w:val="000000"/>
              </w:rPr>
              <w:t xml:space="preserve">Understand how our knowledge of the past is constructed from a range of sources.  </w:t>
            </w:r>
          </w:p>
          <w:p w:rsidR="002E3716" w:rsidRDefault="002E3716" w:rsidP="002E3716">
            <w:pPr>
              <w:rPr>
                <w:color w:val="000000"/>
              </w:rPr>
            </w:pPr>
          </w:p>
        </w:tc>
        <w:tc>
          <w:tcPr>
            <w:tcW w:w="3808" w:type="dxa"/>
            <w:tcBorders>
              <w:top w:val="nil"/>
              <w:left w:val="nil"/>
              <w:bottom w:val="single" w:sz="8" w:space="0" w:color="auto"/>
              <w:right w:val="single" w:sz="4" w:space="0" w:color="auto"/>
            </w:tcBorders>
            <w:shd w:val="clear" w:color="auto" w:fill="auto"/>
            <w:vAlign w:val="center"/>
          </w:tcPr>
          <w:p w:rsidR="002E3716" w:rsidRDefault="002E3716" w:rsidP="002E3716">
            <w:pPr>
              <w:rPr>
                <w:color w:val="000000"/>
              </w:rPr>
            </w:pPr>
            <w:r>
              <w:rPr>
                <w:color w:val="000000"/>
              </w:rPr>
              <w:t>Can understand how sources can be used to answer a range of historical questions.</w:t>
            </w:r>
          </w:p>
          <w:p w:rsidR="002E3716" w:rsidRDefault="002E3716" w:rsidP="002E3716">
            <w:pPr>
              <w:rPr>
                <w:color w:val="000000"/>
              </w:rPr>
            </w:pPr>
          </w:p>
        </w:tc>
        <w:tc>
          <w:tcPr>
            <w:tcW w:w="3276" w:type="dxa"/>
            <w:tcBorders>
              <w:top w:val="nil"/>
              <w:left w:val="nil"/>
              <w:bottom w:val="single" w:sz="8" w:space="0" w:color="auto"/>
              <w:right w:val="single" w:sz="4" w:space="0" w:color="auto"/>
            </w:tcBorders>
            <w:shd w:val="clear" w:color="auto" w:fill="auto"/>
            <w:vAlign w:val="center"/>
          </w:tcPr>
          <w:p w:rsidR="002E3716" w:rsidRDefault="002E3716" w:rsidP="002E3716">
            <w:pPr>
              <w:rPr>
                <w:color w:val="000000"/>
              </w:rPr>
            </w:pPr>
            <w:r>
              <w:rPr>
                <w:color w:val="000000"/>
              </w:rPr>
              <w:t>The pupil can recognise possible uses of a range of sources for answering historical enquiries.</w:t>
            </w:r>
          </w:p>
          <w:p w:rsidR="002E3716" w:rsidRDefault="002E3716" w:rsidP="002E3716">
            <w:pPr>
              <w:rPr>
                <w:color w:val="000000"/>
              </w:rPr>
            </w:pPr>
          </w:p>
        </w:tc>
        <w:tc>
          <w:tcPr>
            <w:tcW w:w="3460" w:type="dxa"/>
            <w:tcBorders>
              <w:top w:val="nil"/>
              <w:left w:val="nil"/>
              <w:bottom w:val="single" w:sz="8" w:space="0" w:color="auto"/>
              <w:right w:val="single" w:sz="8" w:space="0" w:color="auto"/>
            </w:tcBorders>
            <w:shd w:val="clear" w:color="auto" w:fill="auto"/>
            <w:vAlign w:val="center"/>
          </w:tcPr>
          <w:p w:rsidR="002E3716" w:rsidRDefault="002E3716" w:rsidP="002E3716">
            <w:pPr>
              <w:rPr>
                <w:color w:val="000000"/>
              </w:rPr>
            </w:pPr>
            <w:r>
              <w:rPr>
                <w:color w:val="000000"/>
              </w:rPr>
              <w:t>The pupil can comment on the usefulness and reliability of a range of sources for particular enquiries.</w:t>
            </w:r>
          </w:p>
          <w:p w:rsidR="002E3716" w:rsidRDefault="002E3716" w:rsidP="002E3716">
            <w:pPr>
              <w:rPr>
                <w:color w:val="000000"/>
              </w:rPr>
            </w:pPr>
          </w:p>
        </w:tc>
      </w:tr>
    </w:tbl>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p w:rsidR="002E3716" w:rsidRDefault="002E3716"/>
    <w:tbl>
      <w:tblPr>
        <w:tblStyle w:val="TableGrid"/>
        <w:tblW w:w="0" w:type="auto"/>
        <w:tblLook w:val="04A0" w:firstRow="1" w:lastRow="0" w:firstColumn="1" w:lastColumn="0" w:noHBand="0" w:noVBand="1"/>
      </w:tblPr>
      <w:tblGrid>
        <w:gridCol w:w="2229"/>
        <w:gridCol w:w="3273"/>
        <w:gridCol w:w="3808"/>
        <w:gridCol w:w="3276"/>
        <w:gridCol w:w="3460"/>
      </w:tblGrid>
      <w:tr w:rsidR="002E3716" w:rsidRPr="00B043B8" w:rsidTr="007956DF">
        <w:trPr>
          <w:trHeight w:val="1251"/>
        </w:trPr>
        <w:tc>
          <w:tcPr>
            <w:tcW w:w="16046" w:type="dxa"/>
            <w:gridSpan w:val="5"/>
          </w:tcPr>
          <w:p w:rsidR="002E3716" w:rsidRPr="00B043B8" w:rsidRDefault="002E3716" w:rsidP="007956DF">
            <w:pPr>
              <w:rPr>
                <w:rFonts w:asciiTheme="minorHAnsi" w:hAnsiTheme="minorHAnsi" w:cstheme="minorHAnsi"/>
              </w:rPr>
            </w:pPr>
            <w:r>
              <w:rPr>
                <w:lang w:eastAsia="en-GB"/>
              </w:rPr>
              <w:drawing>
                <wp:anchor distT="0" distB="0" distL="114300" distR="114300" simplePos="0" relativeHeight="251663360" behindDoc="0" locked="0" layoutInCell="1" allowOverlap="1" wp14:anchorId="098BBDAE" wp14:editId="50F87827">
                  <wp:simplePos x="0" y="0"/>
                  <wp:positionH relativeFrom="column">
                    <wp:posOffset>9051312</wp:posOffset>
                  </wp:positionH>
                  <wp:positionV relativeFrom="paragraph">
                    <wp:posOffset>88900</wp:posOffset>
                  </wp:positionV>
                  <wp:extent cx="962025" cy="829310"/>
                  <wp:effectExtent l="0" t="0" r="9525" b="8890"/>
                  <wp:wrapSquare wrapText="bothSides"/>
                  <wp:docPr id="4" name="Picture 4" descr="C:\Users\c.strecker\Desktop\Asterdale Primary logo.jpg"/>
                  <wp:cNvGraphicFramePr/>
                  <a:graphic xmlns:a="http://schemas.openxmlformats.org/drawingml/2006/main">
                    <a:graphicData uri="http://schemas.openxmlformats.org/drawingml/2006/picture">
                      <pic:pic xmlns:pic="http://schemas.openxmlformats.org/drawingml/2006/picture">
                        <pic:nvPicPr>
                          <pic:cNvPr id="1" name="Picture 1" descr="C:\Users\c.strecker\Desktop\Asterdale Primary logo.jpg"/>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62025" cy="829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43B8">
              <w:rPr>
                <w:rFonts w:asciiTheme="minorHAnsi" w:hAnsiTheme="minorHAnsi" w:cstheme="minorHAnsi"/>
              </w:rPr>
              <w:t xml:space="preserve"> </w:t>
            </w:r>
          </w:p>
          <w:p w:rsidR="002E3716" w:rsidRPr="00B043B8" w:rsidRDefault="002E3716" w:rsidP="007956DF">
            <w:pPr>
              <w:rPr>
                <w:rFonts w:asciiTheme="minorHAnsi" w:hAnsiTheme="minorHAnsi" w:cstheme="minorHAnsi"/>
              </w:rPr>
            </w:pPr>
          </w:p>
          <w:p w:rsidR="002E3716" w:rsidRPr="00B043B8" w:rsidRDefault="002E3716" w:rsidP="007956DF">
            <w:pPr>
              <w:pStyle w:val="NoSpacing"/>
              <w:rPr>
                <w:rFonts w:asciiTheme="minorHAnsi" w:hAnsiTheme="minorHAnsi" w:cstheme="minorHAnsi"/>
                <w:sz w:val="44"/>
              </w:rPr>
            </w:pPr>
            <w:r w:rsidRPr="00B043B8">
              <w:rPr>
                <w:rFonts w:asciiTheme="minorHAnsi" w:hAnsiTheme="minorHAnsi" w:cstheme="minorHAnsi"/>
                <w:sz w:val="44"/>
              </w:rPr>
              <w:t xml:space="preserve">History </w:t>
            </w:r>
            <w:r>
              <w:rPr>
                <w:rFonts w:asciiTheme="minorHAnsi" w:hAnsiTheme="minorHAnsi" w:cstheme="minorHAnsi"/>
                <w:sz w:val="44"/>
              </w:rPr>
              <w:t xml:space="preserve">- </w:t>
            </w:r>
            <w:r w:rsidRPr="00B043B8">
              <w:rPr>
                <w:rFonts w:asciiTheme="minorHAnsi" w:hAnsiTheme="minorHAnsi" w:cstheme="minorHAnsi"/>
                <w:sz w:val="44"/>
              </w:rPr>
              <w:t>Progression</w:t>
            </w:r>
            <w:r>
              <w:rPr>
                <w:rFonts w:asciiTheme="minorHAnsi" w:hAnsiTheme="minorHAnsi" w:cstheme="minorHAnsi"/>
                <w:sz w:val="44"/>
              </w:rPr>
              <w:t xml:space="preserve"> </w:t>
            </w:r>
            <w:r w:rsidRPr="00B043B8">
              <w:rPr>
                <w:rFonts w:asciiTheme="minorHAnsi" w:hAnsiTheme="minorHAnsi" w:cstheme="minorHAnsi"/>
                <w:sz w:val="44"/>
              </w:rPr>
              <w:t xml:space="preserve">Mapping: </w:t>
            </w:r>
            <w:r>
              <w:rPr>
                <w:rFonts w:asciiTheme="minorHAnsi" w:hAnsiTheme="minorHAnsi" w:cstheme="minorHAnsi"/>
                <w:sz w:val="44"/>
              </w:rPr>
              <w:t xml:space="preserve">UKS2 </w:t>
            </w:r>
          </w:p>
          <w:p w:rsidR="002E3716" w:rsidRPr="00B043B8" w:rsidRDefault="002E3716" w:rsidP="007956DF">
            <w:pPr>
              <w:pStyle w:val="NoSpacing"/>
              <w:rPr>
                <w:rFonts w:asciiTheme="minorHAnsi" w:hAnsiTheme="minorHAnsi" w:cstheme="minorHAnsi"/>
                <w:sz w:val="44"/>
              </w:rPr>
            </w:pPr>
          </w:p>
        </w:tc>
      </w:tr>
      <w:tr w:rsidR="002E3716" w:rsidRPr="008E6506" w:rsidTr="007956DF">
        <w:trPr>
          <w:trHeight w:val="373"/>
        </w:trPr>
        <w:tc>
          <w:tcPr>
            <w:tcW w:w="16046" w:type="dxa"/>
            <w:gridSpan w:val="5"/>
            <w:shd w:val="clear" w:color="auto" w:fill="FFFFCC"/>
          </w:tcPr>
          <w:p w:rsidR="002E3716" w:rsidRPr="00B043B8" w:rsidRDefault="002E3716" w:rsidP="007956DF">
            <w:pPr>
              <w:pStyle w:val="NoSpacing"/>
              <w:rPr>
                <w:rFonts w:asciiTheme="minorHAnsi" w:hAnsiTheme="minorHAnsi" w:cstheme="minorHAnsi"/>
                <w:sz w:val="14"/>
              </w:rPr>
            </w:pPr>
          </w:p>
          <w:p w:rsidR="002E3716" w:rsidRPr="008E6506" w:rsidRDefault="002E3716" w:rsidP="007956DF">
            <w:pPr>
              <w:pStyle w:val="NoSpacing"/>
              <w:rPr>
                <w:rFonts w:asciiTheme="minorHAnsi" w:hAnsiTheme="minorHAnsi" w:cstheme="minorHAnsi"/>
                <w:b/>
                <w:sz w:val="36"/>
              </w:rPr>
            </w:pPr>
            <w:r>
              <w:rPr>
                <w:rFonts w:asciiTheme="minorHAnsi" w:hAnsiTheme="minorHAnsi" w:cstheme="minorHAnsi"/>
                <w:b/>
                <w:sz w:val="36"/>
              </w:rPr>
              <w:t>UKS2</w:t>
            </w:r>
            <w:r w:rsidRPr="008E6506">
              <w:rPr>
                <w:rFonts w:asciiTheme="minorHAnsi" w:hAnsiTheme="minorHAnsi" w:cstheme="minorHAnsi"/>
                <w:b/>
                <w:sz w:val="36"/>
              </w:rPr>
              <w:t>: Historical Knowledge:</w:t>
            </w:r>
          </w:p>
          <w:p w:rsidR="002E3716" w:rsidRPr="008E6506" w:rsidRDefault="002E3716" w:rsidP="007956DF">
            <w:pPr>
              <w:pStyle w:val="NoSpacing"/>
              <w:rPr>
                <w:rFonts w:asciiTheme="minorHAnsi" w:hAnsiTheme="minorHAnsi" w:cstheme="minorHAnsi"/>
                <w:sz w:val="28"/>
              </w:rPr>
            </w:pPr>
          </w:p>
        </w:tc>
      </w:tr>
      <w:tr w:rsidR="002E3716" w:rsidRPr="00B043B8" w:rsidTr="007956DF">
        <w:trPr>
          <w:trHeight w:val="331"/>
        </w:trPr>
        <w:tc>
          <w:tcPr>
            <w:tcW w:w="2229" w:type="dxa"/>
            <w:hideMark/>
          </w:tcPr>
          <w:p w:rsidR="002E3716" w:rsidRPr="008E6506" w:rsidRDefault="002E3716" w:rsidP="007956DF">
            <w:pPr>
              <w:rPr>
                <w:rFonts w:asciiTheme="minorHAnsi" w:hAnsiTheme="minorHAnsi" w:cstheme="minorHAnsi"/>
                <w:b/>
                <w:bCs/>
                <w:sz w:val="32"/>
              </w:rPr>
            </w:pPr>
          </w:p>
        </w:tc>
        <w:tc>
          <w:tcPr>
            <w:tcW w:w="3273" w:type="dxa"/>
            <w:hideMark/>
          </w:tcPr>
          <w:p w:rsidR="002E3716" w:rsidRDefault="002E3716" w:rsidP="007956DF">
            <w:pPr>
              <w:rPr>
                <w:rFonts w:asciiTheme="minorHAnsi" w:hAnsiTheme="minorHAnsi" w:cstheme="minorHAnsi"/>
              </w:rPr>
            </w:pPr>
            <w:r>
              <w:t>Progression statement:</w:t>
            </w:r>
          </w:p>
          <w:p w:rsidR="002E3716" w:rsidRPr="00B043B8" w:rsidRDefault="002E3716" w:rsidP="007956DF">
            <w:pPr>
              <w:jc w:val="center"/>
              <w:rPr>
                <w:rFonts w:asciiTheme="minorHAnsi" w:hAnsiTheme="minorHAnsi" w:cstheme="minorHAnsi"/>
              </w:rPr>
            </w:pPr>
          </w:p>
        </w:tc>
        <w:tc>
          <w:tcPr>
            <w:tcW w:w="3808" w:type="dxa"/>
            <w:shd w:val="clear" w:color="auto" w:fill="FFFF00"/>
            <w:hideMark/>
          </w:tcPr>
          <w:p w:rsidR="002E3716" w:rsidRDefault="002E3716" w:rsidP="007956DF">
            <w:pPr>
              <w:jc w:val="center"/>
              <w:rPr>
                <w:rFonts w:asciiTheme="minorHAnsi" w:hAnsiTheme="minorHAnsi" w:cstheme="minorHAnsi"/>
              </w:rPr>
            </w:pPr>
            <w:r>
              <w:t>Working towards expectations</w:t>
            </w:r>
          </w:p>
          <w:p w:rsidR="002E3716" w:rsidRPr="00B043B8" w:rsidRDefault="002E3716" w:rsidP="007956DF">
            <w:pPr>
              <w:jc w:val="center"/>
              <w:rPr>
                <w:rFonts w:asciiTheme="minorHAnsi" w:hAnsiTheme="minorHAnsi" w:cstheme="minorHAnsi"/>
              </w:rPr>
            </w:pPr>
          </w:p>
        </w:tc>
        <w:tc>
          <w:tcPr>
            <w:tcW w:w="3276" w:type="dxa"/>
            <w:shd w:val="clear" w:color="auto" w:fill="009900"/>
            <w:hideMark/>
          </w:tcPr>
          <w:p w:rsidR="002E3716" w:rsidRDefault="002E3716" w:rsidP="007956DF">
            <w:pPr>
              <w:jc w:val="center"/>
              <w:rPr>
                <w:rFonts w:asciiTheme="minorHAnsi" w:hAnsiTheme="minorHAnsi" w:cstheme="minorHAnsi"/>
              </w:rPr>
            </w:pPr>
            <w:r>
              <w:t>Meeting expectations</w:t>
            </w:r>
          </w:p>
          <w:p w:rsidR="002E3716" w:rsidRPr="00B043B8" w:rsidRDefault="002E3716" w:rsidP="007956DF">
            <w:pPr>
              <w:jc w:val="center"/>
              <w:rPr>
                <w:rFonts w:asciiTheme="minorHAnsi" w:hAnsiTheme="minorHAnsi" w:cstheme="minorHAnsi"/>
              </w:rPr>
            </w:pPr>
          </w:p>
        </w:tc>
        <w:tc>
          <w:tcPr>
            <w:tcW w:w="3460" w:type="dxa"/>
            <w:shd w:val="clear" w:color="auto" w:fill="99CCFF"/>
            <w:hideMark/>
          </w:tcPr>
          <w:p w:rsidR="002E3716" w:rsidRPr="00AF1838" w:rsidRDefault="002E3716" w:rsidP="007956DF">
            <w:pPr>
              <w:jc w:val="center"/>
            </w:pPr>
            <w:r>
              <w:t>Exceeding expectations</w:t>
            </w:r>
          </w:p>
          <w:p w:rsidR="002E3716" w:rsidRPr="00B043B8" w:rsidRDefault="002E3716" w:rsidP="007956DF">
            <w:pPr>
              <w:jc w:val="center"/>
              <w:rPr>
                <w:rFonts w:asciiTheme="minorHAnsi" w:hAnsiTheme="minorHAnsi" w:cstheme="minorHAnsi"/>
              </w:rPr>
            </w:pPr>
          </w:p>
        </w:tc>
      </w:tr>
      <w:tr w:rsidR="002E3716" w:rsidTr="00825983">
        <w:trPr>
          <w:trHeight w:val="2273"/>
        </w:trPr>
        <w:tc>
          <w:tcPr>
            <w:tcW w:w="2229" w:type="dxa"/>
          </w:tcPr>
          <w:p w:rsidR="002E3716" w:rsidRPr="00AF1838" w:rsidRDefault="002E3716" w:rsidP="002E3716">
            <w:pPr>
              <w:rPr>
                <w:rFonts w:asciiTheme="minorHAnsi" w:hAnsiTheme="minorHAnsi" w:cstheme="minorHAnsi"/>
                <w:b/>
                <w:bCs/>
                <w:sz w:val="44"/>
              </w:rPr>
            </w:pPr>
          </w:p>
          <w:p w:rsidR="002E3716" w:rsidRPr="008E6506" w:rsidRDefault="002E3716" w:rsidP="002E3716">
            <w:pPr>
              <w:rPr>
                <w:rFonts w:asciiTheme="minorHAnsi" w:hAnsiTheme="minorHAnsi" w:cstheme="minorHAnsi"/>
                <w:b/>
                <w:bCs/>
                <w:sz w:val="32"/>
              </w:rPr>
            </w:pPr>
            <w:r w:rsidRPr="008E6506">
              <w:rPr>
                <w:rFonts w:asciiTheme="minorHAnsi" w:hAnsiTheme="minorHAnsi" w:cstheme="minorHAnsi"/>
                <w:b/>
                <w:bCs/>
                <w:sz w:val="32"/>
              </w:rPr>
              <w:t xml:space="preserve">Constructing </w:t>
            </w:r>
          </w:p>
          <w:p w:rsidR="002E3716" w:rsidRPr="008E6506" w:rsidRDefault="002E3716" w:rsidP="002E3716">
            <w:pPr>
              <w:rPr>
                <w:rFonts w:asciiTheme="minorHAnsi" w:hAnsiTheme="minorHAnsi" w:cstheme="minorHAnsi"/>
                <w:b/>
                <w:bCs/>
                <w:sz w:val="32"/>
              </w:rPr>
            </w:pPr>
            <w:r w:rsidRPr="008E6506">
              <w:rPr>
                <w:rFonts w:asciiTheme="minorHAnsi" w:hAnsiTheme="minorHAnsi" w:cstheme="minorHAnsi"/>
                <w:b/>
                <w:bCs/>
                <w:sz w:val="32"/>
              </w:rPr>
              <w:t>the past</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rsidR="002E3716" w:rsidRDefault="002E3716" w:rsidP="002E3716"/>
          <w:p w:rsidR="002E3716" w:rsidRDefault="002E3716" w:rsidP="002E3716"/>
          <w:p w:rsidR="002E3716" w:rsidRDefault="002E3716" w:rsidP="002E3716">
            <w:r>
              <w:t>Establish clear narratives within and across the periods they study.</w:t>
            </w:r>
          </w:p>
          <w:p w:rsidR="002E3716" w:rsidRDefault="002E3716" w:rsidP="002E3716">
            <w:r>
              <w:t>Note connections, contrasts and trends over time.</w:t>
            </w:r>
          </w:p>
          <w:p w:rsidR="002E3716" w:rsidRDefault="002E3716" w:rsidP="002E3716">
            <w:r>
              <w:br/>
              <w:t>Combine overview and depth studies to help pupils understand both the long arc of development and the complexity of specific aspects of the content.</w:t>
            </w:r>
          </w:p>
          <w:p w:rsidR="002E3716" w:rsidRDefault="002E3716" w:rsidP="002E3716">
            <w:pPr>
              <w:rPr>
                <w:rFonts w:eastAsia="Times New Roman"/>
              </w:rPr>
            </w:pPr>
          </w:p>
        </w:tc>
        <w:tc>
          <w:tcPr>
            <w:tcW w:w="3808" w:type="dxa"/>
            <w:tcBorders>
              <w:top w:val="single" w:sz="8" w:space="0" w:color="auto"/>
              <w:left w:val="nil"/>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 xml:space="preserve">Can understand some features associated with themes, societies, people and events </w:t>
            </w:r>
          </w:p>
          <w:p w:rsidR="002E3716" w:rsidRDefault="002E3716" w:rsidP="002E3716">
            <w:pPr>
              <w:rPr>
                <w:color w:val="000000"/>
              </w:rPr>
            </w:pPr>
          </w:p>
          <w:p w:rsidR="002E3716" w:rsidRDefault="002E3716" w:rsidP="002E3716">
            <w:pPr>
              <w:rPr>
                <w:color w:val="000000"/>
              </w:rPr>
            </w:pPr>
            <w:r>
              <w:rPr>
                <w:color w:val="000000"/>
              </w:rPr>
              <w:t>(e.g. understand aspects of Maya life).</w:t>
            </w:r>
            <w:r>
              <w:rPr>
                <w:color w:val="000000"/>
              </w:rPr>
              <w:br/>
            </w: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tc>
        <w:tc>
          <w:tcPr>
            <w:tcW w:w="3276" w:type="dxa"/>
            <w:tcBorders>
              <w:top w:val="single" w:sz="8" w:space="0" w:color="auto"/>
              <w:left w:val="nil"/>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 xml:space="preserve">Can provide overviews of the most significant features of different themes, individuals, societies and events covered </w:t>
            </w:r>
          </w:p>
          <w:p w:rsidR="002E3716" w:rsidRDefault="002E3716" w:rsidP="002E3716">
            <w:pPr>
              <w:rPr>
                <w:color w:val="000000"/>
              </w:rPr>
            </w:pPr>
          </w:p>
          <w:p w:rsidR="002E3716" w:rsidRDefault="002E3716" w:rsidP="002E3716">
            <w:pPr>
              <w:rPr>
                <w:color w:val="000000"/>
              </w:rPr>
            </w:pPr>
            <w:r>
              <w:rPr>
                <w:color w:val="000000"/>
              </w:rPr>
              <w:t>(e.g. give a summary of the main features of Maya society).</w:t>
            </w: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tc>
        <w:tc>
          <w:tcPr>
            <w:tcW w:w="3460" w:type="dxa"/>
            <w:tcBorders>
              <w:top w:val="single" w:sz="8" w:space="0" w:color="auto"/>
              <w:left w:val="nil"/>
              <w:bottom w:val="single" w:sz="4" w:space="0" w:color="auto"/>
              <w:right w:val="single" w:sz="8" w:space="0" w:color="auto"/>
            </w:tcBorders>
            <w:shd w:val="clear" w:color="auto" w:fill="auto"/>
            <w:vAlign w:val="center"/>
          </w:tcPr>
          <w:p w:rsidR="002E3716" w:rsidRDefault="002E3716" w:rsidP="002E3716">
            <w:pPr>
              <w:rPr>
                <w:color w:val="000000"/>
              </w:rPr>
            </w:pPr>
          </w:p>
          <w:p w:rsidR="002E3716" w:rsidRDefault="002E3716" w:rsidP="002E3716">
            <w:pPr>
              <w:rPr>
                <w:color w:val="000000"/>
              </w:rPr>
            </w:pPr>
            <w:r>
              <w:rPr>
                <w:color w:val="000000"/>
              </w:rPr>
              <w:t xml:space="preserve">Can show a detailed awareness of the themes, events, societies and people covered across the Upper Key Stage 2 topics, explaining different dimensions and characteristics </w:t>
            </w:r>
          </w:p>
          <w:p w:rsidR="002E3716" w:rsidRDefault="002E3716" w:rsidP="002E3716">
            <w:pPr>
              <w:rPr>
                <w:color w:val="000000"/>
              </w:rPr>
            </w:pPr>
          </w:p>
          <w:p w:rsidR="002E3716" w:rsidRDefault="002E3716" w:rsidP="002E3716">
            <w:pPr>
              <w:rPr>
                <w:color w:val="000000"/>
              </w:rPr>
            </w:pPr>
            <w:r>
              <w:rPr>
                <w:color w:val="000000"/>
              </w:rPr>
              <w:t xml:space="preserve">(e.g. show evidence of understanding the variety of social, economic, cultural and political aspects of the Maya </w:t>
            </w:r>
            <w:proofErr w:type="spellStart"/>
            <w:r>
              <w:rPr>
                <w:color w:val="000000"/>
              </w:rPr>
              <w:t>civilisation</w:t>
            </w:r>
            <w:proofErr w:type="spellEnd"/>
            <w:r>
              <w:rPr>
                <w:color w:val="000000"/>
              </w:rPr>
              <w:t>).</w:t>
            </w:r>
          </w:p>
          <w:p w:rsidR="002E3716" w:rsidRDefault="002E3716" w:rsidP="002E3716">
            <w:pPr>
              <w:rPr>
                <w:color w:val="000000"/>
              </w:rPr>
            </w:pPr>
          </w:p>
        </w:tc>
      </w:tr>
      <w:tr w:rsidR="002E3716" w:rsidTr="00825983">
        <w:trPr>
          <w:trHeight w:val="2273"/>
        </w:trPr>
        <w:tc>
          <w:tcPr>
            <w:tcW w:w="2229" w:type="dxa"/>
          </w:tcPr>
          <w:p w:rsidR="002E3716" w:rsidRPr="002E3716" w:rsidRDefault="002E3716" w:rsidP="002E3716">
            <w:pPr>
              <w:rPr>
                <w:rFonts w:asciiTheme="minorHAnsi" w:hAnsiTheme="minorHAnsi" w:cstheme="minorHAnsi"/>
                <w:b/>
                <w:bCs/>
                <w:sz w:val="36"/>
              </w:rPr>
            </w:pPr>
          </w:p>
          <w:p w:rsidR="002E3716" w:rsidRDefault="002E3716" w:rsidP="002E3716">
            <w:pPr>
              <w:rPr>
                <w:b/>
                <w:bCs/>
                <w:sz w:val="32"/>
              </w:rPr>
            </w:pPr>
            <w:r w:rsidRPr="008E6506">
              <w:rPr>
                <w:b/>
                <w:bCs/>
                <w:sz w:val="32"/>
              </w:rPr>
              <w:t>Sequencing the past</w:t>
            </w:r>
          </w:p>
          <w:p w:rsidR="002E3716" w:rsidRDefault="002E3716" w:rsidP="002E3716">
            <w:pPr>
              <w:rPr>
                <w:b/>
                <w:bCs/>
                <w:sz w:val="32"/>
              </w:rPr>
            </w:pPr>
          </w:p>
          <w:p w:rsidR="002E3716" w:rsidRDefault="002E3716" w:rsidP="002E3716">
            <w:pPr>
              <w:rPr>
                <w:rFonts w:asciiTheme="minorHAnsi" w:hAnsiTheme="minorHAnsi" w:cstheme="minorHAnsi"/>
                <w:b/>
                <w:bCs/>
                <w:sz w:val="44"/>
              </w:rPr>
            </w:pPr>
          </w:p>
          <w:p w:rsidR="002E3716" w:rsidRPr="00AF1838" w:rsidRDefault="002E3716" w:rsidP="002E3716">
            <w:pPr>
              <w:rPr>
                <w:rFonts w:asciiTheme="minorHAnsi" w:hAnsiTheme="minorHAnsi" w:cstheme="minorHAnsi"/>
                <w:b/>
                <w:bCs/>
                <w:sz w:val="44"/>
              </w:rPr>
            </w:pPr>
          </w:p>
        </w:tc>
        <w:tc>
          <w:tcPr>
            <w:tcW w:w="3273" w:type="dxa"/>
            <w:tcBorders>
              <w:top w:val="nil"/>
              <w:left w:val="single" w:sz="8" w:space="0" w:color="auto"/>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 xml:space="preserve">Develop chronologically secure knowledge and understanding of British, local and world history. </w:t>
            </w: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p w:rsidR="002E3716" w:rsidRDefault="002E3716" w:rsidP="002E3716">
            <w:pPr>
              <w:rPr>
                <w:color w:val="000000"/>
              </w:rPr>
            </w:pPr>
          </w:p>
        </w:tc>
        <w:tc>
          <w:tcPr>
            <w:tcW w:w="3808" w:type="dxa"/>
            <w:tcBorders>
              <w:top w:val="nil"/>
              <w:left w:val="nil"/>
              <w:bottom w:val="single" w:sz="4" w:space="0" w:color="auto"/>
              <w:right w:val="single" w:sz="4" w:space="0" w:color="auto"/>
            </w:tcBorders>
            <w:shd w:val="clear" w:color="auto" w:fill="auto"/>
            <w:vAlign w:val="center"/>
          </w:tcPr>
          <w:p w:rsidR="002E3716" w:rsidRDefault="002E3716" w:rsidP="002E3716">
            <w:pPr>
              <w:rPr>
                <w:color w:val="000000"/>
              </w:rPr>
            </w:pPr>
            <w:r>
              <w:rPr>
                <w:color w:val="000000"/>
              </w:rPr>
              <w:t>Can sequence with some independence many of the significant events, societies and people within topics covered using appropriate dates, period labels and terms (e.g. place many of the important Greek developments, people and events on an annotated timeline).</w:t>
            </w:r>
          </w:p>
          <w:p w:rsidR="002E3716" w:rsidRDefault="002E3716" w:rsidP="002E3716">
            <w:pPr>
              <w:rPr>
                <w:color w:val="000000"/>
              </w:rPr>
            </w:pPr>
          </w:p>
        </w:tc>
        <w:tc>
          <w:tcPr>
            <w:tcW w:w="3276" w:type="dxa"/>
            <w:tcBorders>
              <w:top w:val="nil"/>
              <w:left w:val="nil"/>
              <w:bottom w:val="single" w:sz="4" w:space="0" w:color="auto"/>
              <w:right w:val="single" w:sz="4" w:space="0" w:color="auto"/>
            </w:tcBorders>
            <w:shd w:val="clear" w:color="auto" w:fill="auto"/>
            <w:vAlign w:val="center"/>
          </w:tcPr>
          <w:p w:rsidR="002E3716" w:rsidRDefault="002E3716" w:rsidP="002E3716">
            <w:pPr>
              <w:rPr>
                <w:color w:val="000000"/>
              </w:rPr>
            </w:pPr>
          </w:p>
          <w:p w:rsidR="002E3716" w:rsidRDefault="002E3716" w:rsidP="002E3716">
            <w:pPr>
              <w:rPr>
                <w:color w:val="000000"/>
              </w:rPr>
            </w:pPr>
            <w:r>
              <w:rPr>
                <w:color w:val="000000"/>
              </w:rPr>
              <w:t>Can sequence with independence the key events, objects, themes, societies and people in Upper Key Stage 2 topics covered using dates, period labels and terms (e.g. the main Ancient Greek developments, people and events).</w:t>
            </w:r>
          </w:p>
          <w:p w:rsidR="002E3716" w:rsidRDefault="002E3716" w:rsidP="002E3716">
            <w:pPr>
              <w:rPr>
                <w:color w:val="000000"/>
              </w:rPr>
            </w:pPr>
          </w:p>
        </w:tc>
        <w:tc>
          <w:tcPr>
            <w:tcW w:w="3460" w:type="dxa"/>
            <w:tcBorders>
              <w:top w:val="nil"/>
              <w:left w:val="nil"/>
              <w:bottom w:val="single" w:sz="4" w:space="0" w:color="auto"/>
              <w:right w:val="single" w:sz="8" w:space="0" w:color="auto"/>
            </w:tcBorders>
            <w:shd w:val="clear" w:color="auto" w:fill="auto"/>
            <w:vAlign w:val="center"/>
          </w:tcPr>
          <w:p w:rsidR="002E3716" w:rsidRPr="002E3716" w:rsidRDefault="002E3716" w:rsidP="002E3716">
            <w:pPr>
              <w:rPr>
                <w:color w:val="000000"/>
                <w:sz w:val="28"/>
              </w:rPr>
            </w:pPr>
          </w:p>
          <w:p w:rsidR="002E3716" w:rsidRDefault="002E3716" w:rsidP="002E3716">
            <w:pPr>
              <w:rPr>
                <w:color w:val="000000"/>
              </w:rPr>
            </w:pPr>
            <w:r>
              <w:rPr>
                <w:color w:val="000000"/>
              </w:rPr>
              <w:t>Can independently explain the sequence of key events, objects, themes, societies and people in topics covered using dates, period labels and terms accurately (e.g. explain variations in Greek life in different places and over time using a range of dates and period labels).</w:t>
            </w:r>
          </w:p>
          <w:p w:rsidR="002E3716" w:rsidRDefault="002E3716" w:rsidP="002E3716">
            <w:pPr>
              <w:rPr>
                <w:color w:val="000000"/>
              </w:rPr>
            </w:pPr>
          </w:p>
          <w:p w:rsidR="002E3716" w:rsidRDefault="002E3716" w:rsidP="002E3716">
            <w:pPr>
              <w:rPr>
                <w:color w:val="000000"/>
              </w:rPr>
            </w:pPr>
          </w:p>
        </w:tc>
      </w:tr>
    </w:tbl>
    <w:p w:rsidR="002E3716" w:rsidRDefault="002E3716"/>
    <w:p w:rsidR="004341AB" w:rsidRDefault="004341AB"/>
    <w:p w:rsidR="004341AB" w:rsidRDefault="004341AB"/>
    <w:p w:rsidR="004341AB" w:rsidRDefault="004341AB"/>
    <w:p w:rsidR="004341AB" w:rsidRDefault="004341AB"/>
    <w:tbl>
      <w:tblPr>
        <w:tblStyle w:val="TableGrid"/>
        <w:tblW w:w="0" w:type="auto"/>
        <w:tblLook w:val="04A0" w:firstRow="1" w:lastRow="0" w:firstColumn="1" w:lastColumn="0" w:noHBand="0" w:noVBand="1"/>
      </w:tblPr>
      <w:tblGrid>
        <w:gridCol w:w="2229"/>
        <w:gridCol w:w="3273"/>
        <w:gridCol w:w="3808"/>
        <w:gridCol w:w="3276"/>
        <w:gridCol w:w="3460"/>
      </w:tblGrid>
      <w:tr w:rsidR="004341AB" w:rsidRPr="008E6506" w:rsidTr="007956DF">
        <w:trPr>
          <w:trHeight w:val="343"/>
        </w:trPr>
        <w:tc>
          <w:tcPr>
            <w:tcW w:w="16046" w:type="dxa"/>
            <w:gridSpan w:val="5"/>
            <w:shd w:val="clear" w:color="auto" w:fill="FFFFCC"/>
          </w:tcPr>
          <w:p w:rsidR="004341AB" w:rsidRPr="00B043B8" w:rsidRDefault="004341AB" w:rsidP="007956DF">
            <w:pPr>
              <w:pStyle w:val="NoSpacing"/>
              <w:rPr>
                <w:rFonts w:asciiTheme="minorHAnsi" w:hAnsiTheme="minorHAnsi" w:cstheme="minorHAnsi"/>
                <w:sz w:val="14"/>
              </w:rPr>
            </w:pPr>
          </w:p>
          <w:p w:rsidR="004341AB" w:rsidRPr="008E6506" w:rsidRDefault="004341AB" w:rsidP="007956DF">
            <w:pPr>
              <w:pStyle w:val="NoSpacing"/>
              <w:rPr>
                <w:rFonts w:asciiTheme="minorHAnsi" w:hAnsiTheme="minorHAnsi" w:cstheme="minorHAnsi"/>
                <w:b/>
                <w:sz w:val="36"/>
              </w:rPr>
            </w:pPr>
            <w:r>
              <w:rPr>
                <w:rFonts w:asciiTheme="minorHAnsi" w:hAnsiTheme="minorHAnsi" w:cstheme="minorHAnsi"/>
                <w:b/>
                <w:sz w:val="36"/>
              </w:rPr>
              <w:t>U</w:t>
            </w:r>
            <w:r>
              <w:rPr>
                <w:rFonts w:asciiTheme="minorHAnsi" w:hAnsiTheme="minorHAnsi" w:cstheme="minorHAnsi"/>
                <w:b/>
                <w:sz w:val="36"/>
              </w:rPr>
              <w:t>KS2</w:t>
            </w:r>
            <w:r w:rsidRPr="008E6506">
              <w:rPr>
                <w:rFonts w:asciiTheme="minorHAnsi" w:hAnsiTheme="minorHAnsi" w:cstheme="minorHAnsi"/>
                <w:b/>
                <w:sz w:val="36"/>
              </w:rPr>
              <w:t xml:space="preserve">: Historical </w:t>
            </w:r>
            <w:r>
              <w:rPr>
                <w:rFonts w:asciiTheme="minorHAnsi" w:hAnsiTheme="minorHAnsi" w:cstheme="minorHAnsi"/>
                <w:b/>
                <w:sz w:val="36"/>
              </w:rPr>
              <w:t>Concepts</w:t>
            </w:r>
            <w:r w:rsidRPr="008E6506">
              <w:rPr>
                <w:rFonts w:asciiTheme="minorHAnsi" w:hAnsiTheme="minorHAnsi" w:cstheme="minorHAnsi"/>
                <w:b/>
                <w:sz w:val="36"/>
              </w:rPr>
              <w:t>:</w:t>
            </w:r>
          </w:p>
          <w:p w:rsidR="004341AB" w:rsidRPr="008E6506" w:rsidRDefault="004341AB" w:rsidP="007956DF">
            <w:pPr>
              <w:pStyle w:val="NoSpacing"/>
              <w:rPr>
                <w:rFonts w:asciiTheme="minorHAnsi" w:hAnsiTheme="minorHAnsi" w:cstheme="minorHAnsi"/>
                <w:sz w:val="28"/>
              </w:rPr>
            </w:pPr>
          </w:p>
        </w:tc>
      </w:tr>
      <w:tr w:rsidR="004341AB" w:rsidRPr="00B043B8" w:rsidTr="007956DF">
        <w:trPr>
          <w:trHeight w:val="304"/>
        </w:trPr>
        <w:tc>
          <w:tcPr>
            <w:tcW w:w="2229" w:type="dxa"/>
            <w:hideMark/>
          </w:tcPr>
          <w:p w:rsidR="004341AB" w:rsidRPr="008E6506" w:rsidRDefault="004341AB" w:rsidP="007956DF">
            <w:pPr>
              <w:rPr>
                <w:rFonts w:asciiTheme="minorHAnsi" w:hAnsiTheme="minorHAnsi" w:cstheme="minorHAnsi"/>
                <w:b/>
                <w:bCs/>
                <w:sz w:val="32"/>
              </w:rPr>
            </w:pPr>
          </w:p>
        </w:tc>
        <w:tc>
          <w:tcPr>
            <w:tcW w:w="3273" w:type="dxa"/>
            <w:hideMark/>
          </w:tcPr>
          <w:p w:rsidR="004341AB" w:rsidRDefault="004341AB" w:rsidP="007956DF">
            <w:pPr>
              <w:rPr>
                <w:rFonts w:asciiTheme="minorHAnsi" w:hAnsiTheme="minorHAnsi" w:cstheme="minorHAnsi"/>
              </w:rPr>
            </w:pPr>
            <w:r>
              <w:t>Progression statement:</w:t>
            </w:r>
          </w:p>
          <w:p w:rsidR="004341AB" w:rsidRPr="00B043B8" w:rsidRDefault="004341AB" w:rsidP="007956DF">
            <w:pPr>
              <w:jc w:val="center"/>
              <w:rPr>
                <w:rFonts w:asciiTheme="minorHAnsi" w:hAnsiTheme="minorHAnsi" w:cstheme="minorHAnsi"/>
              </w:rPr>
            </w:pPr>
          </w:p>
        </w:tc>
        <w:tc>
          <w:tcPr>
            <w:tcW w:w="3808" w:type="dxa"/>
            <w:shd w:val="clear" w:color="auto" w:fill="FFFF00"/>
            <w:hideMark/>
          </w:tcPr>
          <w:p w:rsidR="004341AB" w:rsidRDefault="004341AB" w:rsidP="007956DF">
            <w:pPr>
              <w:jc w:val="center"/>
              <w:rPr>
                <w:rFonts w:asciiTheme="minorHAnsi" w:hAnsiTheme="minorHAnsi" w:cstheme="minorHAnsi"/>
              </w:rPr>
            </w:pPr>
            <w:r>
              <w:t>Working towards expectations</w:t>
            </w:r>
          </w:p>
          <w:p w:rsidR="004341AB" w:rsidRPr="00B043B8" w:rsidRDefault="004341AB" w:rsidP="007956DF">
            <w:pPr>
              <w:jc w:val="center"/>
              <w:rPr>
                <w:rFonts w:asciiTheme="minorHAnsi" w:hAnsiTheme="minorHAnsi" w:cstheme="minorHAnsi"/>
              </w:rPr>
            </w:pPr>
          </w:p>
        </w:tc>
        <w:tc>
          <w:tcPr>
            <w:tcW w:w="3276" w:type="dxa"/>
            <w:shd w:val="clear" w:color="auto" w:fill="009900"/>
            <w:hideMark/>
          </w:tcPr>
          <w:p w:rsidR="004341AB" w:rsidRDefault="004341AB" w:rsidP="007956DF">
            <w:pPr>
              <w:jc w:val="center"/>
              <w:rPr>
                <w:rFonts w:asciiTheme="minorHAnsi" w:hAnsiTheme="minorHAnsi" w:cstheme="minorHAnsi"/>
              </w:rPr>
            </w:pPr>
            <w:r>
              <w:t>Meeting expectations</w:t>
            </w:r>
          </w:p>
          <w:p w:rsidR="004341AB" w:rsidRPr="00B043B8" w:rsidRDefault="004341AB" w:rsidP="007956DF">
            <w:pPr>
              <w:jc w:val="center"/>
              <w:rPr>
                <w:rFonts w:asciiTheme="minorHAnsi" w:hAnsiTheme="minorHAnsi" w:cstheme="minorHAnsi"/>
              </w:rPr>
            </w:pPr>
          </w:p>
        </w:tc>
        <w:tc>
          <w:tcPr>
            <w:tcW w:w="3460" w:type="dxa"/>
            <w:shd w:val="clear" w:color="auto" w:fill="99CCFF"/>
            <w:hideMark/>
          </w:tcPr>
          <w:p w:rsidR="004341AB" w:rsidRPr="00AF1838" w:rsidRDefault="004341AB" w:rsidP="007956DF">
            <w:pPr>
              <w:jc w:val="center"/>
            </w:pPr>
            <w:r>
              <w:t>Exceeding expectations</w:t>
            </w:r>
          </w:p>
          <w:p w:rsidR="004341AB" w:rsidRPr="00B043B8" w:rsidRDefault="004341AB" w:rsidP="007956DF">
            <w:pPr>
              <w:jc w:val="center"/>
              <w:rPr>
                <w:rFonts w:asciiTheme="minorHAnsi" w:hAnsiTheme="minorHAnsi" w:cstheme="minorHAnsi"/>
              </w:rPr>
            </w:pPr>
          </w:p>
        </w:tc>
      </w:tr>
      <w:tr w:rsidR="004341AB" w:rsidTr="007956DF">
        <w:trPr>
          <w:trHeight w:val="2090"/>
        </w:trPr>
        <w:tc>
          <w:tcPr>
            <w:tcW w:w="2229" w:type="dxa"/>
          </w:tcPr>
          <w:p w:rsidR="004341AB" w:rsidRDefault="004341AB" w:rsidP="004341AB">
            <w:pPr>
              <w:widowControl/>
              <w:autoSpaceDE/>
              <w:autoSpaceDN/>
              <w:rPr>
                <w:rFonts w:eastAsia="Times New Roman"/>
                <w:b/>
                <w:bCs/>
                <w:color w:val="000000"/>
                <w:sz w:val="32"/>
                <w:szCs w:val="32"/>
                <w:lang w:val="en-GB" w:eastAsia="en-GB"/>
              </w:rPr>
            </w:pPr>
          </w:p>
          <w:p w:rsidR="004341AB" w:rsidRPr="008E6506" w:rsidRDefault="004341AB" w:rsidP="004341AB">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Change and development</w:t>
            </w: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Address and devise historically valid questions about change, similarity and difference.</w:t>
            </w:r>
            <w:r>
              <w:rPr>
                <w:color w:val="000000"/>
              </w:rPr>
              <w:br/>
              <w:t>Note connections, contrasts and trends over time.</w:t>
            </w:r>
          </w:p>
          <w:p w:rsidR="004341AB" w:rsidRDefault="004341AB" w:rsidP="004341AB">
            <w:pPr>
              <w:rPr>
                <w:rFonts w:eastAsia="Times New Roman"/>
                <w:color w:val="000000"/>
              </w:rPr>
            </w:pPr>
          </w:p>
          <w:p w:rsidR="004341AB" w:rsidRDefault="004341AB" w:rsidP="004341AB">
            <w:pPr>
              <w:rPr>
                <w:rFonts w:eastAsia="Times New Roman"/>
                <w:color w:val="000000"/>
              </w:rPr>
            </w:pPr>
          </w:p>
          <w:p w:rsidR="004341AB" w:rsidRDefault="004341AB" w:rsidP="004341AB">
            <w:pPr>
              <w:rPr>
                <w:rFonts w:eastAsia="Times New Roman"/>
                <w:color w:val="000000"/>
              </w:rPr>
            </w:pPr>
          </w:p>
        </w:tc>
        <w:tc>
          <w:tcPr>
            <w:tcW w:w="3808" w:type="dxa"/>
            <w:tcBorders>
              <w:top w:val="single" w:sz="8" w:space="0" w:color="auto"/>
              <w:left w:val="nil"/>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Can provide valid reasons why some changes and developments were important within particular Upper Key Stage 2 topics (e.g. decide why one change in communication is of particular importance).</w:t>
            </w:r>
          </w:p>
          <w:p w:rsidR="004341AB" w:rsidRDefault="004341AB" w:rsidP="004341AB">
            <w:pPr>
              <w:rPr>
                <w:color w:val="000000"/>
              </w:rPr>
            </w:pPr>
          </w:p>
          <w:p w:rsidR="004341AB" w:rsidRDefault="004341AB" w:rsidP="004341AB">
            <w:pPr>
              <w:rPr>
                <w:color w:val="000000"/>
              </w:rPr>
            </w:pPr>
          </w:p>
        </w:tc>
        <w:tc>
          <w:tcPr>
            <w:tcW w:w="3276" w:type="dxa"/>
            <w:tcBorders>
              <w:top w:val="single" w:sz="8" w:space="0" w:color="auto"/>
              <w:left w:val="nil"/>
              <w:bottom w:val="single" w:sz="4" w:space="0" w:color="auto"/>
              <w:right w:val="single" w:sz="4" w:space="0" w:color="auto"/>
            </w:tcBorders>
            <w:shd w:val="clear" w:color="auto" w:fill="auto"/>
            <w:vAlign w:val="center"/>
          </w:tcPr>
          <w:p w:rsidR="004341AB" w:rsidRDefault="004341AB" w:rsidP="004341AB">
            <w:pPr>
              <w:rPr>
                <w:color w:val="000000"/>
              </w:rPr>
            </w:pPr>
          </w:p>
          <w:p w:rsidR="004341AB" w:rsidRDefault="004341AB" w:rsidP="004341AB">
            <w:pPr>
              <w:rPr>
                <w:color w:val="000000"/>
              </w:rPr>
            </w:pPr>
            <w:r>
              <w:rPr>
                <w:color w:val="000000"/>
              </w:rPr>
              <w:t>Can compare similarities, differences and changes within and across some topics, in terms of importance, progress or the type and nature of the change (e.g. provide some similarities and differences affecting different forms of communication).</w:t>
            </w:r>
          </w:p>
          <w:p w:rsidR="004341AB" w:rsidRDefault="004341AB" w:rsidP="004341AB">
            <w:pPr>
              <w:rPr>
                <w:color w:val="000000"/>
              </w:rPr>
            </w:pPr>
          </w:p>
        </w:tc>
        <w:tc>
          <w:tcPr>
            <w:tcW w:w="3460" w:type="dxa"/>
            <w:tcBorders>
              <w:top w:val="single" w:sz="8" w:space="0" w:color="auto"/>
              <w:left w:val="nil"/>
              <w:bottom w:val="single" w:sz="4" w:space="0" w:color="auto"/>
              <w:right w:val="single" w:sz="8" w:space="0" w:color="auto"/>
            </w:tcBorders>
            <w:shd w:val="clear" w:color="auto" w:fill="auto"/>
            <w:vAlign w:val="center"/>
          </w:tcPr>
          <w:p w:rsidR="004341AB" w:rsidRDefault="004341AB" w:rsidP="004341AB">
            <w:pPr>
              <w:rPr>
                <w:color w:val="000000"/>
              </w:rPr>
            </w:pPr>
            <w:r>
              <w:rPr>
                <w:color w:val="000000"/>
              </w:rPr>
              <w:t>Can compare independently how typical similarities, differences and changes were (e.g. identify and explain whether some developments in communication were exceptional developments or commonplace everywhere at the time).</w:t>
            </w:r>
          </w:p>
        </w:tc>
      </w:tr>
      <w:tr w:rsidR="004341AB" w:rsidTr="00594CC6">
        <w:trPr>
          <w:trHeight w:val="3536"/>
        </w:trPr>
        <w:tc>
          <w:tcPr>
            <w:tcW w:w="2229" w:type="dxa"/>
            <w:tcBorders>
              <w:bottom w:val="single" w:sz="4" w:space="0" w:color="auto"/>
            </w:tcBorders>
          </w:tcPr>
          <w:p w:rsidR="004341AB" w:rsidRDefault="004341AB" w:rsidP="004341AB">
            <w:pPr>
              <w:widowControl/>
              <w:autoSpaceDE/>
              <w:autoSpaceDN/>
              <w:rPr>
                <w:rFonts w:eastAsia="Times New Roman"/>
                <w:b/>
                <w:bCs/>
                <w:color w:val="000000"/>
                <w:sz w:val="32"/>
                <w:szCs w:val="32"/>
                <w:lang w:val="en-GB" w:eastAsia="en-GB"/>
              </w:rPr>
            </w:pPr>
          </w:p>
          <w:p w:rsidR="004341AB" w:rsidRPr="008E6506" w:rsidRDefault="004341AB" w:rsidP="004341AB">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Cause and effect</w:t>
            </w:r>
          </w:p>
        </w:tc>
        <w:tc>
          <w:tcPr>
            <w:tcW w:w="3273" w:type="dxa"/>
            <w:tcBorders>
              <w:top w:val="nil"/>
              <w:left w:val="single" w:sz="8" w:space="0" w:color="auto"/>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Address and devise historically valid questions about cause.</w:t>
            </w: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tc>
        <w:tc>
          <w:tcPr>
            <w:tcW w:w="3808" w:type="dxa"/>
            <w:tcBorders>
              <w:top w:val="nil"/>
              <w:left w:val="nil"/>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Can place several valid causes and effects in an order of importance relating to events and developments (e.g. list several causes and place them in an order of importance as to why the Vikings came to Britain).</w:t>
            </w:r>
          </w:p>
          <w:p w:rsidR="00594CC6" w:rsidRDefault="00594CC6" w:rsidP="004341AB">
            <w:pPr>
              <w:rPr>
                <w:color w:val="000000"/>
              </w:rPr>
            </w:pPr>
          </w:p>
          <w:p w:rsidR="00594CC6" w:rsidRDefault="00594CC6" w:rsidP="004341AB">
            <w:pPr>
              <w:rPr>
                <w:color w:val="000000"/>
              </w:rPr>
            </w:pPr>
          </w:p>
        </w:tc>
        <w:tc>
          <w:tcPr>
            <w:tcW w:w="3276" w:type="dxa"/>
            <w:tcBorders>
              <w:top w:val="nil"/>
              <w:left w:val="nil"/>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 xml:space="preserve">Can explain the role and significance of different causes and effects of a range of events and developments (e.g. explain how and why the Vikings were such successful </w:t>
            </w:r>
            <w:proofErr w:type="spellStart"/>
            <w:r>
              <w:rPr>
                <w:color w:val="000000"/>
              </w:rPr>
              <w:t>travellers</w:t>
            </w:r>
            <w:proofErr w:type="spellEnd"/>
            <w:r>
              <w:rPr>
                <w:color w:val="000000"/>
              </w:rPr>
              <w:t xml:space="preserve"> and how important this was in their success).</w:t>
            </w:r>
          </w:p>
          <w:p w:rsidR="00594CC6" w:rsidRDefault="00594CC6" w:rsidP="004341AB">
            <w:pPr>
              <w:rPr>
                <w:color w:val="000000"/>
              </w:rPr>
            </w:pPr>
          </w:p>
        </w:tc>
        <w:tc>
          <w:tcPr>
            <w:tcW w:w="3460" w:type="dxa"/>
            <w:tcBorders>
              <w:top w:val="nil"/>
              <w:left w:val="nil"/>
              <w:bottom w:val="single" w:sz="4" w:space="0" w:color="auto"/>
              <w:right w:val="single" w:sz="8" w:space="0" w:color="auto"/>
            </w:tcBorders>
            <w:shd w:val="clear" w:color="auto" w:fill="auto"/>
            <w:vAlign w:val="center"/>
          </w:tcPr>
          <w:p w:rsidR="00594CC6" w:rsidRDefault="00594CC6" w:rsidP="004341AB">
            <w:pPr>
              <w:rPr>
                <w:color w:val="000000"/>
              </w:rPr>
            </w:pPr>
          </w:p>
          <w:p w:rsidR="004341AB" w:rsidRDefault="004341AB" w:rsidP="004341AB">
            <w:pPr>
              <w:rPr>
                <w:color w:val="000000"/>
              </w:rPr>
            </w:pPr>
            <w:r>
              <w:rPr>
                <w:color w:val="000000"/>
              </w:rPr>
              <w:t>Can comment independently on the different types of causes and effects for most of the events covered, including longer- and shorter-term aspects (e.g. recognise and explain different causes and effects for the length of Viking settlements in Britain, such as technological, economic, social and cultural reasons).</w:t>
            </w:r>
          </w:p>
          <w:p w:rsidR="00594CC6" w:rsidRDefault="00594CC6" w:rsidP="004341AB">
            <w:pPr>
              <w:rPr>
                <w:color w:val="000000"/>
              </w:rPr>
            </w:pPr>
          </w:p>
        </w:tc>
      </w:tr>
      <w:tr w:rsidR="004341AB" w:rsidTr="007956DF">
        <w:trPr>
          <w:trHeight w:val="2300"/>
        </w:trPr>
        <w:tc>
          <w:tcPr>
            <w:tcW w:w="2229" w:type="dxa"/>
            <w:vMerge w:val="restart"/>
            <w:tcBorders>
              <w:top w:val="single" w:sz="4" w:space="0" w:color="auto"/>
            </w:tcBorders>
          </w:tcPr>
          <w:p w:rsidR="004341AB" w:rsidRPr="002E3716" w:rsidRDefault="004341AB" w:rsidP="004341AB">
            <w:pPr>
              <w:widowControl/>
              <w:autoSpaceDE/>
              <w:autoSpaceDN/>
              <w:rPr>
                <w:rFonts w:eastAsia="Times New Roman"/>
                <w:b/>
                <w:bCs/>
                <w:color w:val="000000"/>
                <w:sz w:val="20"/>
                <w:szCs w:val="32"/>
                <w:lang w:val="en-GB" w:eastAsia="en-GB"/>
              </w:rPr>
            </w:pPr>
          </w:p>
          <w:p w:rsidR="004341AB" w:rsidRDefault="004341AB" w:rsidP="004341AB">
            <w:pPr>
              <w:widowControl/>
              <w:autoSpaceDE/>
              <w:autoSpaceDN/>
              <w:rPr>
                <w:rFonts w:eastAsia="Times New Roman"/>
                <w:b/>
                <w:bCs/>
                <w:color w:val="000000"/>
                <w:sz w:val="32"/>
                <w:szCs w:val="32"/>
                <w:lang w:val="en-GB" w:eastAsia="en-GB"/>
              </w:rPr>
            </w:pPr>
            <w:r w:rsidRPr="008E6506">
              <w:rPr>
                <w:rFonts w:eastAsia="Times New Roman"/>
                <w:b/>
                <w:bCs/>
                <w:color w:val="000000"/>
                <w:sz w:val="32"/>
                <w:szCs w:val="32"/>
                <w:lang w:val="en-GB" w:eastAsia="en-GB"/>
              </w:rPr>
              <w:t>Significance and interpretations</w:t>
            </w:r>
          </w:p>
          <w:p w:rsidR="004341AB" w:rsidRPr="008E6506" w:rsidRDefault="004341AB" w:rsidP="004341AB">
            <w:pPr>
              <w:rPr>
                <w:rFonts w:eastAsia="Times New Roman"/>
                <w:sz w:val="32"/>
                <w:szCs w:val="32"/>
                <w:lang w:val="en-GB" w:eastAsia="en-GB"/>
              </w:rPr>
            </w:pPr>
          </w:p>
          <w:p w:rsidR="004341AB" w:rsidRPr="008E6506" w:rsidRDefault="004341AB" w:rsidP="004341AB">
            <w:pPr>
              <w:rPr>
                <w:rFonts w:eastAsia="Times New Roman"/>
                <w:sz w:val="32"/>
                <w:szCs w:val="32"/>
                <w:lang w:val="en-GB" w:eastAsia="en-GB"/>
              </w:rPr>
            </w:pPr>
          </w:p>
        </w:tc>
        <w:tc>
          <w:tcPr>
            <w:tcW w:w="3273" w:type="dxa"/>
            <w:tcBorders>
              <w:top w:val="nil"/>
              <w:left w:val="single" w:sz="8" w:space="0" w:color="auto"/>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Address and devise historically valid questions about significance.</w:t>
            </w: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tc>
        <w:tc>
          <w:tcPr>
            <w:tcW w:w="3808" w:type="dxa"/>
            <w:tcBorders>
              <w:top w:val="nil"/>
              <w:left w:val="nil"/>
              <w:bottom w:val="single" w:sz="4" w:space="0" w:color="auto"/>
              <w:right w:val="single" w:sz="4" w:space="0" w:color="auto"/>
            </w:tcBorders>
            <w:shd w:val="clear" w:color="auto" w:fill="auto"/>
            <w:vAlign w:val="center"/>
          </w:tcPr>
          <w:p w:rsidR="004341AB" w:rsidRDefault="004341AB" w:rsidP="004341AB">
            <w:pPr>
              <w:rPr>
                <w:color w:val="000000"/>
              </w:rPr>
            </w:pPr>
            <w:r>
              <w:rPr>
                <w:color w:val="000000"/>
              </w:rPr>
              <w:t>Can describe the significant is</w:t>
            </w:r>
            <w:r w:rsidR="00594CC6">
              <w:rPr>
                <w:color w:val="000000"/>
              </w:rPr>
              <w:t>s</w:t>
            </w:r>
            <w:r>
              <w:rPr>
                <w:color w:val="000000"/>
              </w:rPr>
              <w:t>ues in many of the topics covered (e.g. describe several of the most successful achievements of Ancient Greece).</w:t>
            </w: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tc>
        <w:tc>
          <w:tcPr>
            <w:tcW w:w="3276" w:type="dxa"/>
            <w:tcBorders>
              <w:top w:val="nil"/>
              <w:left w:val="nil"/>
              <w:bottom w:val="single" w:sz="4" w:space="0" w:color="auto"/>
              <w:right w:val="single" w:sz="4" w:space="0" w:color="auto"/>
            </w:tcBorders>
            <w:shd w:val="clear" w:color="auto" w:fill="auto"/>
            <w:vAlign w:val="center"/>
          </w:tcPr>
          <w:p w:rsidR="00594CC6" w:rsidRPr="00594CC6" w:rsidRDefault="00594CC6" w:rsidP="004341AB">
            <w:pPr>
              <w:rPr>
                <w:color w:val="000000"/>
                <w:sz w:val="28"/>
              </w:rPr>
            </w:pPr>
          </w:p>
          <w:p w:rsidR="004341AB" w:rsidRDefault="004341AB" w:rsidP="004341AB">
            <w:pPr>
              <w:rPr>
                <w:color w:val="000000"/>
              </w:rPr>
            </w:pPr>
            <w:r>
              <w:rPr>
                <w:color w:val="000000"/>
              </w:rPr>
              <w:t>Can explain reasons why particular aspects of a historical event, development, society or person were of particular significance (e.g. critically evaluate the significance of the achievements and legacy of the Ancient Greeks).</w:t>
            </w:r>
          </w:p>
          <w:p w:rsidR="00594CC6" w:rsidRDefault="00594CC6" w:rsidP="004341AB">
            <w:pPr>
              <w:rPr>
                <w:color w:val="000000"/>
              </w:rPr>
            </w:pPr>
          </w:p>
        </w:tc>
        <w:tc>
          <w:tcPr>
            <w:tcW w:w="3460" w:type="dxa"/>
            <w:tcBorders>
              <w:top w:val="nil"/>
              <w:left w:val="nil"/>
              <w:bottom w:val="single" w:sz="4" w:space="0" w:color="auto"/>
              <w:right w:val="single" w:sz="8" w:space="0" w:color="auto"/>
            </w:tcBorders>
            <w:shd w:val="clear" w:color="auto" w:fill="auto"/>
            <w:vAlign w:val="center"/>
          </w:tcPr>
          <w:p w:rsidR="004341AB" w:rsidRDefault="004341AB" w:rsidP="004341AB">
            <w:pPr>
              <w:rPr>
                <w:color w:val="000000"/>
              </w:rPr>
            </w:pPr>
            <w:r>
              <w:rPr>
                <w:color w:val="000000"/>
              </w:rPr>
              <w:t>Can compare the significance of events, development and people across topics and time periods (e.g. explain which period of Ancient Greek history was the most important, giving reasons for their choice).</w:t>
            </w:r>
          </w:p>
          <w:p w:rsidR="00594CC6" w:rsidRDefault="00594CC6" w:rsidP="004341AB">
            <w:pPr>
              <w:rPr>
                <w:color w:val="000000"/>
              </w:rPr>
            </w:pPr>
          </w:p>
        </w:tc>
      </w:tr>
      <w:tr w:rsidR="004341AB" w:rsidTr="0038504E">
        <w:trPr>
          <w:trHeight w:val="904"/>
        </w:trPr>
        <w:tc>
          <w:tcPr>
            <w:tcW w:w="2229" w:type="dxa"/>
            <w:vMerge/>
          </w:tcPr>
          <w:p w:rsidR="004341AB" w:rsidRDefault="004341AB" w:rsidP="004341AB">
            <w:pPr>
              <w:widowControl/>
              <w:autoSpaceDE/>
              <w:autoSpaceDN/>
              <w:rPr>
                <w:rFonts w:eastAsia="Times New Roman"/>
                <w:b/>
                <w:bCs/>
                <w:color w:val="000000"/>
                <w:sz w:val="32"/>
                <w:szCs w:val="32"/>
                <w:lang w:val="en-GB" w:eastAsia="en-GB"/>
              </w:rPr>
            </w:pPr>
          </w:p>
        </w:tc>
        <w:tc>
          <w:tcPr>
            <w:tcW w:w="3273" w:type="dxa"/>
            <w:tcBorders>
              <w:top w:val="nil"/>
              <w:left w:val="single" w:sz="8" w:space="0" w:color="auto"/>
              <w:bottom w:val="single" w:sz="8" w:space="0" w:color="auto"/>
              <w:right w:val="single" w:sz="4" w:space="0" w:color="auto"/>
            </w:tcBorders>
            <w:shd w:val="clear" w:color="auto" w:fill="auto"/>
            <w:vAlign w:val="center"/>
          </w:tcPr>
          <w:p w:rsidR="004341AB" w:rsidRDefault="004341AB" w:rsidP="004341AB">
            <w:pPr>
              <w:rPr>
                <w:color w:val="000000"/>
              </w:rPr>
            </w:pPr>
            <w:r>
              <w:rPr>
                <w:color w:val="000000"/>
              </w:rPr>
              <w:t>Understand how our knowledge of the past is constructed from a range of sources.</w:t>
            </w: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p w:rsidR="00594CC6" w:rsidRDefault="00594CC6" w:rsidP="004341AB">
            <w:pPr>
              <w:rPr>
                <w:color w:val="000000"/>
              </w:rPr>
            </w:pPr>
          </w:p>
        </w:tc>
        <w:tc>
          <w:tcPr>
            <w:tcW w:w="3808" w:type="dxa"/>
            <w:tcBorders>
              <w:top w:val="nil"/>
              <w:left w:val="nil"/>
              <w:bottom w:val="single" w:sz="8" w:space="0" w:color="auto"/>
              <w:right w:val="single" w:sz="4" w:space="0" w:color="auto"/>
            </w:tcBorders>
            <w:shd w:val="clear" w:color="auto" w:fill="auto"/>
            <w:vAlign w:val="center"/>
          </w:tcPr>
          <w:p w:rsidR="00594CC6" w:rsidRDefault="004341AB" w:rsidP="004341AB">
            <w:pPr>
              <w:rPr>
                <w:color w:val="000000"/>
              </w:rPr>
            </w:pPr>
            <w:r>
              <w:rPr>
                <w:color w:val="000000"/>
              </w:rPr>
              <w:t>Can identify different interpretations for events, developments and people covered in a range of topics</w:t>
            </w:r>
          </w:p>
          <w:p w:rsidR="00594CC6" w:rsidRDefault="00594CC6" w:rsidP="004341AB">
            <w:pPr>
              <w:rPr>
                <w:color w:val="000000"/>
              </w:rPr>
            </w:pPr>
          </w:p>
          <w:p w:rsidR="004341AB" w:rsidRDefault="004341AB" w:rsidP="004341AB">
            <w:pPr>
              <w:rPr>
                <w:color w:val="000000"/>
              </w:rPr>
            </w:pPr>
            <w:r>
              <w:rPr>
                <w:color w:val="000000"/>
              </w:rPr>
              <w:t xml:space="preserve"> (e.g. recognise several different representations and interpretations about Sparta).</w:t>
            </w:r>
          </w:p>
          <w:p w:rsidR="00594CC6" w:rsidRDefault="00594CC6" w:rsidP="004341AB">
            <w:pPr>
              <w:rPr>
                <w:color w:val="000000"/>
              </w:rPr>
            </w:pPr>
          </w:p>
        </w:tc>
        <w:tc>
          <w:tcPr>
            <w:tcW w:w="3276" w:type="dxa"/>
            <w:tcBorders>
              <w:top w:val="nil"/>
              <w:left w:val="nil"/>
              <w:bottom w:val="single" w:sz="8" w:space="0" w:color="auto"/>
              <w:right w:val="single" w:sz="4" w:space="0" w:color="auto"/>
            </w:tcBorders>
            <w:shd w:val="clear" w:color="auto" w:fill="auto"/>
            <w:vAlign w:val="center"/>
          </w:tcPr>
          <w:p w:rsidR="00594CC6" w:rsidRDefault="00594CC6" w:rsidP="004341AB">
            <w:pPr>
              <w:rPr>
                <w:color w:val="000000"/>
              </w:rPr>
            </w:pPr>
          </w:p>
          <w:p w:rsidR="00594CC6" w:rsidRDefault="004341AB" w:rsidP="004341AB">
            <w:pPr>
              <w:rPr>
                <w:color w:val="000000"/>
              </w:rPr>
            </w:pPr>
            <w:r>
              <w:rPr>
                <w:color w:val="000000"/>
              </w:rPr>
              <w:t xml:space="preserve">Can explain how and why it is possible to have different interpretations of the same event or person </w:t>
            </w:r>
          </w:p>
          <w:p w:rsidR="00594CC6" w:rsidRDefault="00594CC6" w:rsidP="004341AB">
            <w:pPr>
              <w:rPr>
                <w:color w:val="000000"/>
              </w:rPr>
            </w:pPr>
          </w:p>
          <w:p w:rsidR="004341AB" w:rsidRDefault="004341AB" w:rsidP="004341AB">
            <w:pPr>
              <w:rPr>
                <w:color w:val="000000"/>
              </w:rPr>
            </w:pPr>
            <w:r>
              <w:rPr>
                <w:color w:val="000000"/>
              </w:rPr>
              <w:t>(e.g. explain how and why it is possible to have different interpretations about the Ancient Greek Olympic Games).</w:t>
            </w:r>
          </w:p>
        </w:tc>
        <w:tc>
          <w:tcPr>
            <w:tcW w:w="3460" w:type="dxa"/>
            <w:tcBorders>
              <w:top w:val="nil"/>
              <w:left w:val="nil"/>
              <w:bottom w:val="single" w:sz="8" w:space="0" w:color="auto"/>
              <w:right w:val="single" w:sz="8" w:space="0" w:color="auto"/>
            </w:tcBorders>
            <w:shd w:val="clear" w:color="auto" w:fill="auto"/>
            <w:vAlign w:val="center"/>
          </w:tcPr>
          <w:p w:rsidR="00594CC6" w:rsidRDefault="004341AB" w:rsidP="004341AB">
            <w:pPr>
              <w:rPr>
                <w:color w:val="000000"/>
              </w:rPr>
            </w:pPr>
            <w:r>
              <w:rPr>
                <w:color w:val="000000"/>
              </w:rPr>
              <w:t xml:space="preserve">Can understand and explain the nature and reasons for different interpretations in a range of topics </w:t>
            </w:r>
          </w:p>
          <w:p w:rsidR="00594CC6" w:rsidRDefault="00594CC6" w:rsidP="004341AB">
            <w:pPr>
              <w:rPr>
                <w:color w:val="000000"/>
              </w:rPr>
            </w:pPr>
          </w:p>
          <w:p w:rsidR="004341AB" w:rsidRDefault="004341AB" w:rsidP="004341AB">
            <w:pPr>
              <w:rPr>
                <w:color w:val="000000"/>
              </w:rPr>
            </w:pPr>
            <w:r>
              <w:rPr>
                <w:color w:val="000000"/>
              </w:rPr>
              <w:t>(e.g. recognise and explain how and why there could be different interpretations about Athenian society).</w:t>
            </w:r>
          </w:p>
        </w:tc>
      </w:tr>
    </w:tbl>
    <w:p w:rsidR="004341AB" w:rsidRDefault="004341AB"/>
    <w:p w:rsidR="00594CC6" w:rsidRDefault="00594CC6"/>
    <w:p w:rsidR="00594CC6" w:rsidRDefault="00594CC6"/>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p w:rsidR="006F416B" w:rsidRDefault="006F416B">
      <w:bookmarkStart w:id="0" w:name="_GoBack"/>
      <w:bookmarkEnd w:id="0"/>
    </w:p>
    <w:tbl>
      <w:tblPr>
        <w:tblStyle w:val="TableGrid"/>
        <w:tblW w:w="0" w:type="auto"/>
        <w:tblLook w:val="04A0" w:firstRow="1" w:lastRow="0" w:firstColumn="1" w:lastColumn="0" w:noHBand="0" w:noVBand="1"/>
      </w:tblPr>
      <w:tblGrid>
        <w:gridCol w:w="2229"/>
        <w:gridCol w:w="3273"/>
        <w:gridCol w:w="3808"/>
        <w:gridCol w:w="3276"/>
        <w:gridCol w:w="3460"/>
      </w:tblGrid>
      <w:tr w:rsidR="00594CC6" w:rsidRPr="008E6506" w:rsidTr="007956DF">
        <w:trPr>
          <w:trHeight w:val="343"/>
        </w:trPr>
        <w:tc>
          <w:tcPr>
            <w:tcW w:w="16046" w:type="dxa"/>
            <w:gridSpan w:val="5"/>
            <w:shd w:val="clear" w:color="auto" w:fill="FFFFCC"/>
          </w:tcPr>
          <w:p w:rsidR="00594CC6" w:rsidRPr="00B043B8" w:rsidRDefault="00594CC6" w:rsidP="007956DF">
            <w:pPr>
              <w:pStyle w:val="NoSpacing"/>
              <w:rPr>
                <w:rFonts w:asciiTheme="minorHAnsi" w:hAnsiTheme="minorHAnsi" w:cstheme="minorHAnsi"/>
                <w:sz w:val="14"/>
              </w:rPr>
            </w:pPr>
          </w:p>
          <w:p w:rsidR="00594CC6" w:rsidRPr="008E6506" w:rsidRDefault="00594CC6" w:rsidP="007956DF">
            <w:pPr>
              <w:pStyle w:val="NoSpacing"/>
              <w:rPr>
                <w:rFonts w:asciiTheme="minorHAnsi" w:hAnsiTheme="minorHAnsi" w:cstheme="minorHAnsi"/>
                <w:b/>
                <w:sz w:val="36"/>
              </w:rPr>
            </w:pPr>
            <w:r>
              <w:rPr>
                <w:rFonts w:asciiTheme="minorHAnsi" w:hAnsiTheme="minorHAnsi" w:cstheme="minorHAnsi"/>
                <w:b/>
                <w:sz w:val="36"/>
              </w:rPr>
              <w:t>U</w:t>
            </w:r>
            <w:r>
              <w:rPr>
                <w:rFonts w:asciiTheme="minorHAnsi" w:hAnsiTheme="minorHAnsi" w:cstheme="minorHAnsi"/>
                <w:b/>
                <w:sz w:val="36"/>
              </w:rPr>
              <w:t>KS2</w:t>
            </w:r>
            <w:r w:rsidRPr="008E6506">
              <w:rPr>
                <w:rFonts w:asciiTheme="minorHAnsi" w:hAnsiTheme="minorHAnsi" w:cstheme="minorHAnsi"/>
                <w:b/>
                <w:sz w:val="36"/>
              </w:rPr>
              <w:t xml:space="preserve">: Historical </w:t>
            </w:r>
            <w:r>
              <w:rPr>
                <w:rFonts w:asciiTheme="minorHAnsi" w:hAnsiTheme="minorHAnsi" w:cstheme="minorHAnsi"/>
                <w:b/>
                <w:sz w:val="36"/>
              </w:rPr>
              <w:t>Enquiry</w:t>
            </w:r>
            <w:r w:rsidRPr="008E6506">
              <w:rPr>
                <w:rFonts w:asciiTheme="minorHAnsi" w:hAnsiTheme="minorHAnsi" w:cstheme="minorHAnsi"/>
                <w:b/>
                <w:sz w:val="36"/>
              </w:rPr>
              <w:t>:</w:t>
            </w:r>
          </w:p>
          <w:p w:rsidR="00594CC6" w:rsidRPr="008E6506" w:rsidRDefault="00594CC6" w:rsidP="007956DF">
            <w:pPr>
              <w:pStyle w:val="NoSpacing"/>
              <w:rPr>
                <w:rFonts w:asciiTheme="minorHAnsi" w:hAnsiTheme="minorHAnsi" w:cstheme="minorHAnsi"/>
                <w:sz w:val="28"/>
              </w:rPr>
            </w:pPr>
          </w:p>
        </w:tc>
      </w:tr>
      <w:tr w:rsidR="00594CC6" w:rsidRPr="00B043B8" w:rsidTr="007956DF">
        <w:trPr>
          <w:trHeight w:val="304"/>
        </w:trPr>
        <w:tc>
          <w:tcPr>
            <w:tcW w:w="2229" w:type="dxa"/>
            <w:hideMark/>
          </w:tcPr>
          <w:p w:rsidR="00594CC6" w:rsidRPr="008E6506" w:rsidRDefault="00594CC6" w:rsidP="007956DF">
            <w:pPr>
              <w:rPr>
                <w:rFonts w:asciiTheme="minorHAnsi" w:hAnsiTheme="minorHAnsi" w:cstheme="minorHAnsi"/>
                <w:b/>
                <w:bCs/>
                <w:sz w:val="32"/>
              </w:rPr>
            </w:pPr>
          </w:p>
        </w:tc>
        <w:tc>
          <w:tcPr>
            <w:tcW w:w="3273" w:type="dxa"/>
            <w:hideMark/>
          </w:tcPr>
          <w:p w:rsidR="00594CC6" w:rsidRDefault="00594CC6" w:rsidP="007956DF">
            <w:pPr>
              <w:rPr>
                <w:rFonts w:asciiTheme="minorHAnsi" w:hAnsiTheme="minorHAnsi" w:cstheme="minorHAnsi"/>
              </w:rPr>
            </w:pPr>
            <w:r>
              <w:t>Progression statement:</w:t>
            </w:r>
          </w:p>
          <w:p w:rsidR="00594CC6" w:rsidRPr="00B043B8" w:rsidRDefault="00594CC6" w:rsidP="007956DF">
            <w:pPr>
              <w:jc w:val="center"/>
              <w:rPr>
                <w:rFonts w:asciiTheme="minorHAnsi" w:hAnsiTheme="minorHAnsi" w:cstheme="minorHAnsi"/>
              </w:rPr>
            </w:pPr>
          </w:p>
        </w:tc>
        <w:tc>
          <w:tcPr>
            <w:tcW w:w="3808" w:type="dxa"/>
            <w:shd w:val="clear" w:color="auto" w:fill="FFFF00"/>
            <w:hideMark/>
          </w:tcPr>
          <w:p w:rsidR="00594CC6" w:rsidRDefault="00594CC6" w:rsidP="007956DF">
            <w:pPr>
              <w:jc w:val="center"/>
              <w:rPr>
                <w:rFonts w:asciiTheme="minorHAnsi" w:hAnsiTheme="minorHAnsi" w:cstheme="minorHAnsi"/>
              </w:rPr>
            </w:pPr>
            <w:r>
              <w:t>Working towards expectations</w:t>
            </w:r>
          </w:p>
          <w:p w:rsidR="00594CC6" w:rsidRPr="00B043B8" w:rsidRDefault="00594CC6" w:rsidP="007956DF">
            <w:pPr>
              <w:jc w:val="center"/>
              <w:rPr>
                <w:rFonts w:asciiTheme="minorHAnsi" w:hAnsiTheme="minorHAnsi" w:cstheme="minorHAnsi"/>
              </w:rPr>
            </w:pPr>
          </w:p>
        </w:tc>
        <w:tc>
          <w:tcPr>
            <w:tcW w:w="3276" w:type="dxa"/>
            <w:shd w:val="clear" w:color="auto" w:fill="009900"/>
            <w:hideMark/>
          </w:tcPr>
          <w:p w:rsidR="00594CC6" w:rsidRDefault="00594CC6" w:rsidP="007956DF">
            <w:pPr>
              <w:jc w:val="center"/>
              <w:rPr>
                <w:rFonts w:asciiTheme="minorHAnsi" w:hAnsiTheme="minorHAnsi" w:cstheme="minorHAnsi"/>
              </w:rPr>
            </w:pPr>
            <w:r>
              <w:t>Meeting expectations</w:t>
            </w:r>
          </w:p>
          <w:p w:rsidR="00594CC6" w:rsidRPr="00B043B8" w:rsidRDefault="00594CC6" w:rsidP="007956DF">
            <w:pPr>
              <w:jc w:val="center"/>
              <w:rPr>
                <w:rFonts w:asciiTheme="minorHAnsi" w:hAnsiTheme="minorHAnsi" w:cstheme="minorHAnsi"/>
              </w:rPr>
            </w:pPr>
          </w:p>
        </w:tc>
        <w:tc>
          <w:tcPr>
            <w:tcW w:w="3460" w:type="dxa"/>
            <w:shd w:val="clear" w:color="auto" w:fill="99CCFF"/>
            <w:hideMark/>
          </w:tcPr>
          <w:p w:rsidR="00594CC6" w:rsidRPr="00AF1838" w:rsidRDefault="00594CC6" w:rsidP="007956DF">
            <w:pPr>
              <w:jc w:val="center"/>
            </w:pPr>
            <w:r>
              <w:t>Exceeding expectations</w:t>
            </w:r>
          </w:p>
          <w:p w:rsidR="00594CC6" w:rsidRPr="00B043B8" w:rsidRDefault="00594CC6" w:rsidP="007956DF">
            <w:pPr>
              <w:jc w:val="center"/>
              <w:rPr>
                <w:rFonts w:asciiTheme="minorHAnsi" w:hAnsiTheme="minorHAnsi" w:cstheme="minorHAnsi"/>
              </w:rPr>
            </w:pPr>
          </w:p>
        </w:tc>
      </w:tr>
      <w:tr w:rsidR="00594CC6" w:rsidTr="007956DF">
        <w:trPr>
          <w:trHeight w:val="2835"/>
        </w:trPr>
        <w:tc>
          <w:tcPr>
            <w:tcW w:w="2229" w:type="dxa"/>
          </w:tcPr>
          <w:p w:rsidR="00594CC6" w:rsidRPr="00594CC6" w:rsidRDefault="00594CC6" w:rsidP="00594CC6">
            <w:pPr>
              <w:widowControl/>
              <w:autoSpaceDE/>
              <w:autoSpaceDN/>
              <w:rPr>
                <w:rFonts w:eastAsia="Times New Roman"/>
                <w:b/>
                <w:bCs/>
                <w:color w:val="000000"/>
                <w:sz w:val="24"/>
                <w:szCs w:val="32"/>
                <w:lang w:val="en-GB" w:eastAsia="en-GB"/>
              </w:rPr>
            </w:pPr>
          </w:p>
          <w:p w:rsidR="00594CC6" w:rsidRDefault="00594CC6" w:rsidP="00594CC6">
            <w:pPr>
              <w:widowControl/>
              <w:autoSpaceDE/>
              <w:autoSpaceDN/>
              <w:rPr>
                <w:rFonts w:eastAsia="Times New Roman"/>
                <w:b/>
                <w:bCs/>
                <w:color w:val="000000"/>
                <w:sz w:val="32"/>
                <w:szCs w:val="32"/>
                <w:lang w:val="en-GB" w:eastAsia="en-GB"/>
              </w:rPr>
            </w:pPr>
            <w:r w:rsidRPr="00AF1838">
              <w:rPr>
                <w:rFonts w:eastAsia="Times New Roman"/>
                <w:b/>
                <w:bCs/>
                <w:color w:val="000000"/>
                <w:sz w:val="32"/>
                <w:szCs w:val="32"/>
                <w:lang w:val="en-GB" w:eastAsia="en-GB"/>
              </w:rPr>
              <w:t>Planning and carrying out a historical enquiry</w:t>
            </w:r>
          </w:p>
          <w:p w:rsidR="00594CC6" w:rsidRPr="00AF1838" w:rsidRDefault="00594CC6" w:rsidP="00594CC6">
            <w:pPr>
              <w:widowControl/>
              <w:autoSpaceDE/>
              <w:autoSpaceDN/>
              <w:rPr>
                <w:rFonts w:eastAsia="Times New Roman"/>
                <w:b/>
                <w:bCs/>
                <w:color w:val="000000"/>
                <w:sz w:val="32"/>
                <w:szCs w:val="32"/>
                <w:lang w:val="en-GB" w:eastAsia="en-GB"/>
              </w:rPr>
            </w:pPr>
          </w:p>
        </w:tc>
        <w:tc>
          <w:tcPr>
            <w:tcW w:w="3273" w:type="dxa"/>
            <w:tcBorders>
              <w:top w:val="single" w:sz="8" w:space="0" w:color="auto"/>
              <w:left w:val="single" w:sz="8" w:space="0" w:color="auto"/>
              <w:bottom w:val="single" w:sz="4" w:space="0" w:color="auto"/>
              <w:right w:val="single" w:sz="4" w:space="0" w:color="auto"/>
            </w:tcBorders>
            <w:shd w:val="clear" w:color="auto" w:fill="auto"/>
            <w:vAlign w:val="center"/>
          </w:tcPr>
          <w:p w:rsidR="00594CC6" w:rsidRDefault="00594CC6" w:rsidP="00594CC6">
            <w:pPr>
              <w:rPr>
                <w:color w:val="000000"/>
              </w:rPr>
            </w:pPr>
            <w:r>
              <w:rPr>
                <w:color w:val="000000"/>
              </w:rPr>
              <w:t>Construct informed responses that involve thoughtful selection and organisation.</w:t>
            </w:r>
            <w:r>
              <w:rPr>
                <w:color w:val="000000"/>
              </w:rPr>
              <w:br/>
              <w:t xml:space="preserve">Develop appropriate use of historical terms. </w:t>
            </w: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rFonts w:eastAsia="Times New Roman"/>
                <w:color w:val="000000"/>
              </w:rPr>
            </w:pPr>
          </w:p>
          <w:p w:rsidR="00594CC6" w:rsidRDefault="00594CC6" w:rsidP="00594CC6">
            <w:pPr>
              <w:rPr>
                <w:rFonts w:eastAsia="Times New Roman"/>
                <w:color w:val="000000"/>
              </w:rPr>
            </w:pPr>
          </w:p>
          <w:p w:rsidR="00594CC6" w:rsidRDefault="00594CC6" w:rsidP="00594CC6">
            <w:pPr>
              <w:rPr>
                <w:rFonts w:eastAsia="Times New Roman"/>
                <w:color w:val="000000"/>
              </w:rPr>
            </w:pPr>
          </w:p>
          <w:p w:rsidR="00594CC6" w:rsidRDefault="00594CC6" w:rsidP="00594CC6">
            <w:pPr>
              <w:rPr>
                <w:rFonts w:eastAsia="Times New Roman"/>
                <w:color w:val="000000"/>
              </w:rPr>
            </w:pPr>
          </w:p>
          <w:p w:rsidR="00594CC6" w:rsidRDefault="00594CC6" w:rsidP="00594CC6">
            <w:pPr>
              <w:rPr>
                <w:rFonts w:eastAsia="Times New Roman"/>
                <w:color w:val="000000"/>
              </w:rPr>
            </w:pPr>
          </w:p>
        </w:tc>
        <w:tc>
          <w:tcPr>
            <w:tcW w:w="3808" w:type="dxa"/>
            <w:tcBorders>
              <w:top w:val="single" w:sz="8" w:space="0" w:color="auto"/>
              <w:left w:val="nil"/>
              <w:bottom w:val="single" w:sz="4" w:space="0" w:color="auto"/>
              <w:right w:val="single" w:sz="4" w:space="0" w:color="auto"/>
            </w:tcBorders>
            <w:shd w:val="clear" w:color="auto" w:fill="auto"/>
            <w:vAlign w:val="center"/>
          </w:tcPr>
          <w:p w:rsidR="00594CC6" w:rsidRDefault="00594CC6" w:rsidP="00594CC6">
            <w:pPr>
              <w:rPr>
                <w:color w:val="000000"/>
              </w:rPr>
            </w:pPr>
            <w:r>
              <w:rPr>
                <w:color w:val="000000"/>
              </w:rPr>
              <w:t>Can reach a valid conclusion based on devising and answering questions relating to a historical enquiry (e.g. investigate the quality of the lives of different Anglo-Saxons from several sources and reach a conclusion at the end of an enquiry).</w:t>
            </w: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tc>
        <w:tc>
          <w:tcPr>
            <w:tcW w:w="3276" w:type="dxa"/>
            <w:tcBorders>
              <w:top w:val="single" w:sz="8" w:space="0" w:color="auto"/>
              <w:left w:val="nil"/>
              <w:bottom w:val="single" w:sz="4" w:space="0" w:color="auto"/>
              <w:right w:val="single" w:sz="4" w:space="0" w:color="auto"/>
            </w:tcBorders>
            <w:shd w:val="clear" w:color="auto" w:fill="auto"/>
            <w:vAlign w:val="center"/>
          </w:tcPr>
          <w:p w:rsidR="00594CC6" w:rsidRDefault="00594CC6" w:rsidP="00594CC6">
            <w:pPr>
              <w:rPr>
                <w:color w:val="000000"/>
              </w:rPr>
            </w:pPr>
            <w:r>
              <w:rPr>
                <w:color w:val="000000"/>
              </w:rPr>
              <w:t>Can reach a valid and substantiated conclusion to an independently planned and investigated enquiry with suggestions for development or improvement (e.g. independently pose a series of questions to investigate the success of the Anglo-Saxons, select appropriate evidence and use this to produce a valid conclusion.</w:t>
            </w: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tc>
        <w:tc>
          <w:tcPr>
            <w:tcW w:w="3460" w:type="dxa"/>
            <w:tcBorders>
              <w:top w:val="single" w:sz="8" w:space="0" w:color="auto"/>
              <w:left w:val="nil"/>
              <w:bottom w:val="single" w:sz="4" w:space="0" w:color="auto"/>
              <w:right w:val="single" w:sz="8" w:space="0" w:color="auto"/>
            </w:tcBorders>
            <w:shd w:val="clear" w:color="auto" w:fill="auto"/>
            <w:vAlign w:val="center"/>
          </w:tcPr>
          <w:p w:rsidR="00594CC6" w:rsidRDefault="00594CC6" w:rsidP="00594CC6">
            <w:pPr>
              <w:rPr>
                <w:color w:val="000000"/>
              </w:rPr>
            </w:pPr>
          </w:p>
          <w:p w:rsidR="00594CC6" w:rsidRDefault="00594CC6" w:rsidP="00594CC6">
            <w:pPr>
              <w:rPr>
                <w:color w:val="000000"/>
              </w:rPr>
            </w:pPr>
            <w:r>
              <w:rPr>
                <w:color w:val="000000"/>
              </w:rPr>
              <w:t>Can plan and produce quality responses to a wide range of historical enquiries requiring the use of some complex sources and different forms of communication with detailed ideas on ways to develop or improve responses (e.g. independently plan an investigation into the successes and failures of the Anglo-Saxons and produce an extended response based on different sources of evidence and forms of communication such as writing, data, timelines and reconstructions).</w:t>
            </w:r>
          </w:p>
          <w:p w:rsidR="00594CC6" w:rsidRDefault="00594CC6" w:rsidP="00594CC6">
            <w:pPr>
              <w:rPr>
                <w:color w:val="000000"/>
              </w:rPr>
            </w:pPr>
          </w:p>
        </w:tc>
      </w:tr>
      <w:tr w:rsidR="00594CC6" w:rsidTr="007956DF">
        <w:trPr>
          <w:trHeight w:val="2390"/>
        </w:trPr>
        <w:tc>
          <w:tcPr>
            <w:tcW w:w="2229" w:type="dxa"/>
            <w:tcBorders>
              <w:bottom w:val="single" w:sz="4" w:space="0" w:color="auto"/>
            </w:tcBorders>
          </w:tcPr>
          <w:p w:rsidR="00594CC6" w:rsidRPr="002E3716" w:rsidRDefault="00594CC6" w:rsidP="00594CC6">
            <w:pPr>
              <w:widowControl/>
              <w:autoSpaceDE/>
              <w:autoSpaceDN/>
              <w:rPr>
                <w:rFonts w:eastAsia="Times New Roman"/>
                <w:b/>
                <w:bCs/>
                <w:color w:val="000000"/>
                <w:sz w:val="18"/>
                <w:szCs w:val="32"/>
                <w:lang w:val="en-GB" w:eastAsia="en-GB"/>
              </w:rPr>
            </w:pPr>
          </w:p>
          <w:p w:rsidR="00594CC6" w:rsidRDefault="00594CC6" w:rsidP="00594CC6">
            <w:pPr>
              <w:widowControl/>
              <w:autoSpaceDE/>
              <w:autoSpaceDN/>
              <w:rPr>
                <w:rFonts w:eastAsia="Times New Roman"/>
                <w:b/>
                <w:bCs/>
                <w:color w:val="000000"/>
                <w:sz w:val="32"/>
                <w:szCs w:val="32"/>
                <w:lang w:val="en-GB" w:eastAsia="en-GB"/>
              </w:rPr>
            </w:pPr>
            <w:r w:rsidRPr="00AF1838">
              <w:rPr>
                <w:rFonts w:eastAsia="Times New Roman"/>
                <w:b/>
                <w:bCs/>
                <w:color w:val="000000"/>
                <w:sz w:val="32"/>
                <w:szCs w:val="32"/>
                <w:lang w:val="en-GB" w:eastAsia="en-GB"/>
              </w:rPr>
              <w:t>Using sources as evidence</w:t>
            </w:r>
          </w:p>
          <w:p w:rsidR="00594CC6" w:rsidRPr="00AF1838" w:rsidRDefault="00594CC6" w:rsidP="00594CC6">
            <w:pPr>
              <w:widowControl/>
              <w:autoSpaceDE/>
              <w:autoSpaceDN/>
              <w:rPr>
                <w:rFonts w:eastAsia="Times New Roman"/>
                <w:b/>
                <w:bCs/>
                <w:color w:val="000000"/>
                <w:sz w:val="32"/>
                <w:szCs w:val="32"/>
                <w:lang w:val="en-GB" w:eastAsia="en-GB"/>
              </w:rPr>
            </w:pPr>
          </w:p>
        </w:tc>
        <w:tc>
          <w:tcPr>
            <w:tcW w:w="3273" w:type="dxa"/>
            <w:tcBorders>
              <w:top w:val="nil"/>
              <w:left w:val="single" w:sz="8" w:space="0" w:color="auto"/>
              <w:bottom w:val="single" w:sz="8" w:space="0" w:color="auto"/>
              <w:right w:val="single" w:sz="4" w:space="0" w:color="auto"/>
            </w:tcBorders>
            <w:shd w:val="clear" w:color="auto" w:fill="auto"/>
            <w:vAlign w:val="center"/>
          </w:tcPr>
          <w:p w:rsidR="00594CC6" w:rsidRDefault="00594CC6" w:rsidP="00594CC6">
            <w:pPr>
              <w:rPr>
                <w:color w:val="000000"/>
              </w:rPr>
            </w:pPr>
            <w:r>
              <w:rPr>
                <w:color w:val="000000"/>
              </w:rPr>
              <w:t xml:space="preserve">Understand how our knowledge of the past is constructed from a range of sources.  </w:t>
            </w: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p w:rsidR="00594CC6" w:rsidRDefault="00594CC6" w:rsidP="00594CC6">
            <w:pPr>
              <w:rPr>
                <w:color w:val="000000"/>
              </w:rPr>
            </w:pPr>
          </w:p>
        </w:tc>
        <w:tc>
          <w:tcPr>
            <w:tcW w:w="3808" w:type="dxa"/>
            <w:tcBorders>
              <w:top w:val="nil"/>
              <w:left w:val="nil"/>
              <w:bottom w:val="single" w:sz="8" w:space="0" w:color="auto"/>
              <w:right w:val="single" w:sz="4" w:space="0" w:color="auto"/>
            </w:tcBorders>
            <w:shd w:val="clear" w:color="auto" w:fill="auto"/>
            <w:vAlign w:val="center"/>
          </w:tcPr>
          <w:p w:rsidR="00594CC6" w:rsidRDefault="00594CC6" w:rsidP="00594CC6">
            <w:pPr>
              <w:rPr>
                <w:color w:val="000000"/>
              </w:rPr>
            </w:pPr>
            <w:r>
              <w:rPr>
                <w:color w:val="000000"/>
              </w:rPr>
              <w:t xml:space="preserve">Can accept and reject sources based on valid criteria when carrying out particular enquiries </w:t>
            </w:r>
          </w:p>
          <w:p w:rsidR="00594CC6" w:rsidRDefault="00594CC6" w:rsidP="00594CC6">
            <w:pPr>
              <w:rPr>
                <w:color w:val="000000"/>
              </w:rPr>
            </w:pPr>
          </w:p>
          <w:p w:rsidR="00594CC6" w:rsidRDefault="00594CC6" w:rsidP="00594CC6">
            <w:pPr>
              <w:rPr>
                <w:color w:val="000000"/>
              </w:rPr>
            </w:pPr>
            <w:r>
              <w:rPr>
                <w:color w:val="000000"/>
              </w:rPr>
              <w:t>(e.g. ask questions about the usefulness and reliability of sources relating to the locality during the Second World War).</w:t>
            </w:r>
          </w:p>
        </w:tc>
        <w:tc>
          <w:tcPr>
            <w:tcW w:w="3276" w:type="dxa"/>
            <w:tcBorders>
              <w:top w:val="nil"/>
              <w:left w:val="nil"/>
              <w:bottom w:val="single" w:sz="8" w:space="0" w:color="auto"/>
              <w:right w:val="single" w:sz="4" w:space="0" w:color="auto"/>
            </w:tcBorders>
            <w:shd w:val="clear" w:color="auto" w:fill="auto"/>
            <w:vAlign w:val="center"/>
          </w:tcPr>
          <w:p w:rsidR="00594CC6" w:rsidRDefault="00594CC6" w:rsidP="00594CC6">
            <w:pPr>
              <w:rPr>
                <w:color w:val="000000"/>
              </w:rPr>
            </w:pPr>
            <w:r>
              <w:rPr>
                <w:color w:val="000000"/>
              </w:rPr>
              <w:t xml:space="preserve">Can comment with confidence on the value of a range of different types of source for enquiries, including extended enquiries </w:t>
            </w:r>
          </w:p>
          <w:p w:rsidR="00594CC6" w:rsidRDefault="00594CC6" w:rsidP="00594CC6">
            <w:pPr>
              <w:rPr>
                <w:color w:val="000000"/>
              </w:rPr>
            </w:pPr>
          </w:p>
          <w:p w:rsidR="00594CC6" w:rsidRDefault="00594CC6" w:rsidP="00594CC6">
            <w:pPr>
              <w:rPr>
                <w:color w:val="000000"/>
              </w:rPr>
            </w:pPr>
            <w:r>
              <w:rPr>
                <w:color w:val="000000"/>
              </w:rPr>
              <w:t>(e.g. select evidence that supports their judgements of how the war affected the local area).</w:t>
            </w:r>
          </w:p>
        </w:tc>
        <w:tc>
          <w:tcPr>
            <w:tcW w:w="3460" w:type="dxa"/>
            <w:tcBorders>
              <w:top w:val="nil"/>
              <w:left w:val="nil"/>
              <w:bottom w:val="single" w:sz="8" w:space="0" w:color="auto"/>
              <w:right w:val="single" w:sz="8" w:space="0" w:color="auto"/>
            </w:tcBorders>
            <w:shd w:val="clear" w:color="auto" w:fill="auto"/>
            <w:vAlign w:val="center"/>
          </w:tcPr>
          <w:p w:rsidR="00594CC6" w:rsidRDefault="00594CC6" w:rsidP="00594CC6">
            <w:pPr>
              <w:rPr>
                <w:color w:val="000000"/>
              </w:rPr>
            </w:pPr>
          </w:p>
          <w:p w:rsidR="00594CC6" w:rsidRDefault="00594CC6" w:rsidP="00594CC6">
            <w:pPr>
              <w:rPr>
                <w:color w:val="000000"/>
              </w:rPr>
            </w:pPr>
            <w:r>
              <w:rPr>
                <w:color w:val="000000"/>
              </w:rPr>
              <w:t xml:space="preserve">Can independently evaluate a range of sources for historical enquiries considering factors such as purpose, audience, accuracy, reliability and how the source was compiled </w:t>
            </w:r>
          </w:p>
          <w:p w:rsidR="00594CC6" w:rsidRDefault="00594CC6" w:rsidP="00594CC6">
            <w:pPr>
              <w:rPr>
                <w:color w:val="000000"/>
              </w:rPr>
            </w:pPr>
          </w:p>
          <w:p w:rsidR="00594CC6" w:rsidRDefault="00594CC6" w:rsidP="00594CC6">
            <w:pPr>
              <w:rPr>
                <w:color w:val="000000"/>
              </w:rPr>
            </w:pPr>
            <w:r>
              <w:rPr>
                <w:color w:val="000000"/>
              </w:rPr>
              <w:t>(e.g. recognise and comment on the context of sources for an enquiry about life in the local area in the Second World War, such as why the source was produced and the reliability of the author).</w:t>
            </w:r>
          </w:p>
        </w:tc>
      </w:tr>
    </w:tbl>
    <w:p w:rsidR="00594CC6" w:rsidRDefault="00594CC6"/>
    <w:sectPr w:rsidR="00594CC6" w:rsidSect="00AF1838">
      <w:type w:val="continuous"/>
      <w:pgSz w:w="16840" w:h="11910" w:orient="landscape"/>
      <w:pgMar w:top="142" w:right="255"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F4E"/>
    <w:rsid w:val="000D3EBD"/>
    <w:rsid w:val="002E3716"/>
    <w:rsid w:val="004341AB"/>
    <w:rsid w:val="00594CC6"/>
    <w:rsid w:val="006F416B"/>
    <w:rsid w:val="007B5A61"/>
    <w:rsid w:val="008E6506"/>
    <w:rsid w:val="00A16D4A"/>
    <w:rsid w:val="00AF1838"/>
    <w:rsid w:val="00B043B8"/>
    <w:rsid w:val="00F37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0413D7"/>
  <w15:docId w15:val="{855D9319-456B-4434-B9FE-0A4E089E60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39"/>
    <w:rsid w:val="00B043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043B8"/>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164491">
      <w:bodyDiv w:val="1"/>
      <w:marLeft w:val="0"/>
      <w:marRight w:val="0"/>
      <w:marTop w:val="0"/>
      <w:marBottom w:val="0"/>
      <w:divBdr>
        <w:top w:val="none" w:sz="0" w:space="0" w:color="auto"/>
        <w:left w:val="none" w:sz="0" w:space="0" w:color="auto"/>
        <w:bottom w:val="none" w:sz="0" w:space="0" w:color="auto"/>
        <w:right w:val="none" w:sz="0" w:space="0" w:color="auto"/>
      </w:divBdr>
    </w:div>
    <w:div w:id="609363807">
      <w:bodyDiv w:val="1"/>
      <w:marLeft w:val="0"/>
      <w:marRight w:val="0"/>
      <w:marTop w:val="0"/>
      <w:marBottom w:val="0"/>
      <w:divBdr>
        <w:top w:val="none" w:sz="0" w:space="0" w:color="auto"/>
        <w:left w:val="none" w:sz="0" w:space="0" w:color="auto"/>
        <w:bottom w:val="none" w:sz="0" w:space="0" w:color="auto"/>
        <w:right w:val="none" w:sz="0" w:space="0" w:color="auto"/>
      </w:divBdr>
    </w:div>
    <w:div w:id="646401010">
      <w:bodyDiv w:val="1"/>
      <w:marLeft w:val="0"/>
      <w:marRight w:val="0"/>
      <w:marTop w:val="0"/>
      <w:marBottom w:val="0"/>
      <w:divBdr>
        <w:top w:val="none" w:sz="0" w:space="0" w:color="auto"/>
        <w:left w:val="none" w:sz="0" w:space="0" w:color="auto"/>
        <w:bottom w:val="none" w:sz="0" w:space="0" w:color="auto"/>
        <w:right w:val="none" w:sz="0" w:space="0" w:color="auto"/>
      </w:divBdr>
    </w:div>
    <w:div w:id="815489938">
      <w:bodyDiv w:val="1"/>
      <w:marLeft w:val="0"/>
      <w:marRight w:val="0"/>
      <w:marTop w:val="0"/>
      <w:marBottom w:val="0"/>
      <w:divBdr>
        <w:top w:val="none" w:sz="0" w:space="0" w:color="auto"/>
        <w:left w:val="none" w:sz="0" w:space="0" w:color="auto"/>
        <w:bottom w:val="none" w:sz="0" w:space="0" w:color="auto"/>
        <w:right w:val="none" w:sz="0" w:space="0" w:color="auto"/>
      </w:divBdr>
    </w:div>
    <w:div w:id="881477793">
      <w:bodyDiv w:val="1"/>
      <w:marLeft w:val="0"/>
      <w:marRight w:val="0"/>
      <w:marTop w:val="0"/>
      <w:marBottom w:val="0"/>
      <w:divBdr>
        <w:top w:val="none" w:sz="0" w:space="0" w:color="auto"/>
        <w:left w:val="none" w:sz="0" w:space="0" w:color="auto"/>
        <w:bottom w:val="none" w:sz="0" w:space="0" w:color="auto"/>
        <w:right w:val="none" w:sz="0" w:space="0" w:color="auto"/>
      </w:divBdr>
    </w:div>
    <w:div w:id="1247419445">
      <w:bodyDiv w:val="1"/>
      <w:marLeft w:val="0"/>
      <w:marRight w:val="0"/>
      <w:marTop w:val="0"/>
      <w:marBottom w:val="0"/>
      <w:divBdr>
        <w:top w:val="none" w:sz="0" w:space="0" w:color="auto"/>
        <w:left w:val="none" w:sz="0" w:space="0" w:color="auto"/>
        <w:bottom w:val="none" w:sz="0" w:space="0" w:color="auto"/>
        <w:right w:val="none" w:sz="0" w:space="0" w:color="auto"/>
      </w:divBdr>
    </w:div>
    <w:div w:id="1497720807">
      <w:bodyDiv w:val="1"/>
      <w:marLeft w:val="0"/>
      <w:marRight w:val="0"/>
      <w:marTop w:val="0"/>
      <w:marBottom w:val="0"/>
      <w:divBdr>
        <w:top w:val="none" w:sz="0" w:space="0" w:color="auto"/>
        <w:left w:val="none" w:sz="0" w:space="0" w:color="auto"/>
        <w:bottom w:val="none" w:sz="0" w:space="0" w:color="auto"/>
        <w:right w:val="none" w:sz="0" w:space="0" w:color="auto"/>
      </w:divBdr>
    </w:div>
    <w:div w:id="1868054379">
      <w:bodyDiv w:val="1"/>
      <w:marLeft w:val="0"/>
      <w:marRight w:val="0"/>
      <w:marTop w:val="0"/>
      <w:marBottom w:val="0"/>
      <w:divBdr>
        <w:top w:val="none" w:sz="0" w:space="0" w:color="auto"/>
        <w:left w:val="none" w:sz="0" w:space="0" w:color="auto"/>
        <w:bottom w:val="none" w:sz="0" w:space="0" w:color="auto"/>
        <w:right w:val="none" w:sz="0" w:space="0" w:color="auto"/>
      </w:divBdr>
    </w:div>
    <w:div w:id="1913389872">
      <w:bodyDiv w:val="1"/>
      <w:marLeft w:val="0"/>
      <w:marRight w:val="0"/>
      <w:marTop w:val="0"/>
      <w:marBottom w:val="0"/>
      <w:divBdr>
        <w:top w:val="none" w:sz="0" w:space="0" w:color="auto"/>
        <w:left w:val="none" w:sz="0" w:space="0" w:color="auto"/>
        <w:bottom w:val="none" w:sz="0" w:space="0" w:color="auto"/>
        <w:right w:val="none" w:sz="0" w:space="0" w:color="auto"/>
      </w:divBdr>
    </w:div>
    <w:div w:id="1971394228">
      <w:bodyDiv w:val="1"/>
      <w:marLeft w:val="0"/>
      <w:marRight w:val="0"/>
      <w:marTop w:val="0"/>
      <w:marBottom w:val="0"/>
      <w:divBdr>
        <w:top w:val="none" w:sz="0" w:space="0" w:color="auto"/>
        <w:left w:val="none" w:sz="0" w:space="0" w:color="auto"/>
        <w:bottom w:val="none" w:sz="0" w:space="0" w:color="auto"/>
        <w:right w:val="none" w:sz="0" w:space="0" w:color="auto"/>
      </w:divBdr>
    </w:div>
    <w:div w:id="1978140608">
      <w:bodyDiv w:val="1"/>
      <w:marLeft w:val="0"/>
      <w:marRight w:val="0"/>
      <w:marTop w:val="0"/>
      <w:marBottom w:val="0"/>
      <w:divBdr>
        <w:top w:val="none" w:sz="0" w:space="0" w:color="auto"/>
        <w:left w:val="none" w:sz="0" w:space="0" w:color="auto"/>
        <w:bottom w:val="none" w:sz="0" w:space="0" w:color="auto"/>
        <w:right w:val="none" w:sz="0" w:space="0" w:color="auto"/>
      </w:divBdr>
    </w:div>
    <w:div w:id="20540357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10</Pages>
  <Words>2938</Words>
  <Characters>16748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Matthews</dc:creator>
  <cp:keywords>NOT-APPL</cp:keywords>
  <cp:lastModifiedBy>John O'Leary</cp:lastModifiedBy>
  <cp:revision>6</cp:revision>
  <dcterms:created xsi:type="dcterms:W3CDTF">2022-11-18T10:32:00Z</dcterms:created>
  <dcterms:modified xsi:type="dcterms:W3CDTF">2022-11-18T11:35:00Z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2022-11-18T00:00:00Z</vt:filetime>
  </property>
  <property fmtid="{D5CDD505-2E9C-101B-9397-08002B2CF9AE}" pid="3" name="Creator">
    <vt:lpwstr>Microsoft® Excel® 2019</vt:lpwstr>
  </property>
  <property fmtid="{D5CDD505-2E9C-101B-9397-08002B2CF9AE}" pid="4" name="LastSaved">
    <vt:filetime>2022-11-18T00:00:00Z</vt:filetime>
  </property>
</Properties>
</file>