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DEF80" w14:textId="77777777" w:rsidR="00D361C9" w:rsidRDefault="00D361C9" w:rsidP="00D361C9">
      <w:pPr>
        <w:tabs>
          <w:tab w:val="left" w:pos="3360"/>
        </w:tabs>
        <w:rPr>
          <w:rFonts w:asciiTheme="majorHAnsi" w:hAnsiTheme="majorHAnsi" w:cstheme="majorHAnsi"/>
          <w:b/>
          <w:sz w:val="52"/>
          <w:szCs w:val="52"/>
          <w:u w:val="single"/>
        </w:rPr>
      </w:pPr>
    </w:p>
    <w:p w14:paraId="1619F245" w14:textId="51798EC4" w:rsidR="00D361C9" w:rsidRPr="005E2DAD" w:rsidRDefault="001C63DF" w:rsidP="00D361C9">
      <w:pPr>
        <w:jc w:val="center"/>
        <w:rPr>
          <w:rFonts w:asciiTheme="majorHAnsi" w:hAnsiTheme="majorHAnsi" w:cstheme="majorHAnsi"/>
          <w:b/>
          <w:sz w:val="52"/>
          <w:szCs w:val="52"/>
          <w:u w:val="single"/>
        </w:rPr>
      </w:pPr>
      <w:r>
        <w:rPr>
          <w:rFonts w:asciiTheme="majorHAnsi" w:hAnsiTheme="majorHAnsi" w:cstheme="majorHAnsi"/>
          <w:b/>
          <w:sz w:val="52"/>
          <w:szCs w:val="52"/>
          <w:u w:val="single"/>
        </w:rPr>
        <w:t>Asterdale Primary</w:t>
      </w:r>
      <w:r w:rsidR="00D361C9" w:rsidRPr="005E2DAD">
        <w:rPr>
          <w:rFonts w:asciiTheme="majorHAnsi" w:hAnsiTheme="majorHAnsi" w:cstheme="majorHAnsi"/>
          <w:b/>
          <w:sz w:val="52"/>
          <w:szCs w:val="52"/>
          <w:u w:val="single"/>
        </w:rPr>
        <w:t xml:space="preserve"> School Interventions</w:t>
      </w:r>
    </w:p>
    <w:p w14:paraId="7C7002B3" w14:textId="6F95612E" w:rsidR="00D361C9" w:rsidRDefault="001C63DF" w:rsidP="001C63DF">
      <w:pPr>
        <w:jc w:val="center"/>
        <w:rPr>
          <w:rFonts w:asciiTheme="majorHAnsi" w:hAnsiTheme="majorHAnsi" w:cstheme="majorHAnsi"/>
          <w:b/>
          <w:sz w:val="28"/>
          <w:szCs w:val="28"/>
          <w:u w:val="single"/>
        </w:rPr>
      </w:pPr>
      <w:r w:rsidRPr="001C63DF">
        <w:rPr>
          <w:rFonts w:asciiTheme="majorHAnsi" w:hAnsiTheme="majorHAnsi" w:cstheme="majorHAnsi"/>
          <w:noProof/>
          <w:sz w:val="28"/>
          <w:szCs w:val="28"/>
          <w:lang w:eastAsia="en-GB"/>
        </w:rPr>
        <w:drawing>
          <wp:inline distT="0" distB="0" distL="0" distR="0" wp14:anchorId="50BE07EA" wp14:editId="0C4140D8">
            <wp:extent cx="1851660" cy="18298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59124" cy="1837177"/>
                    </a:xfrm>
                    <a:prstGeom prst="rect">
                      <a:avLst/>
                    </a:prstGeom>
                  </pic:spPr>
                </pic:pic>
              </a:graphicData>
            </a:graphic>
          </wp:inline>
        </w:drawing>
      </w:r>
    </w:p>
    <w:p w14:paraId="5DB2C66B" w14:textId="05A17270" w:rsidR="00D361C9" w:rsidRDefault="00D361C9" w:rsidP="00D361C9">
      <w:pPr>
        <w:rPr>
          <w:rFonts w:asciiTheme="majorHAnsi" w:hAnsiTheme="majorHAnsi" w:cstheme="majorHAnsi"/>
          <w:b/>
          <w:sz w:val="28"/>
          <w:szCs w:val="28"/>
          <w:u w:val="single"/>
        </w:rPr>
      </w:pPr>
    </w:p>
    <w:p w14:paraId="1DAFEDA9" w14:textId="77777777" w:rsidR="001C63DF" w:rsidRDefault="001C63DF" w:rsidP="00D361C9">
      <w:pPr>
        <w:rPr>
          <w:rFonts w:asciiTheme="majorHAnsi" w:hAnsiTheme="majorHAnsi" w:cstheme="majorHAnsi"/>
          <w:b/>
          <w:sz w:val="28"/>
          <w:szCs w:val="28"/>
          <w:u w:val="single"/>
        </w:rPr>
      </w:pPr>
    </w:p>
    <w:p w14:paraId="2E72EC96" w14:textId="77777777" w:rsidR="00D361C9" w:rsidRPr="002F49C9" w:rsidRDefault="00D361C9" w:rsidP="00395EAF">
      <w:pPr>
        <w:rPr>
          <w:rFonts w:asciiTheme="majorHAnsi" w:hAnsiTheme="majorHAnsi" w:cstheme="majorHAnsi"/>
          <w:b/>
          <w:sz w:val="28"/>
          <w:szCs w:val="28"/>
          <w:u w:val="single"/>
        </w:rPr>
      </w:pPr>
      <w:r w:rsidRPr="002F49C9">
        <w:rPr>
          <w:rFonts w:asciiTheme="majorHAnsi" w:hAnsiTheme="majorHAnsi" w:cstheme="majorHAnsi"/>
          <w:b/>
          <w:sz w:val="28"/>
          <w:szCs w:val="28"/>
          <w:u w:val="single"/>
        </w:rPr>
        <w:t>What is a school intervention?</w:t>
      </w:r>
    </w:p>
    <w:p w14:paraId="09EB0EB0" w14:textId="69D63FFD" w:rsidR="00D361C9" w:rsidRPr="002F49C9" w:rsidRDefault="001C63DF" w:rsidP="00D361C9">
      <w:pPr>
        <w:rPr>
          <w:rFonts w:asciiTheme="majorHAnsi" w:hAnsiTheme="majorHAnsi" w:cstheme="majorHAnsi"/>
          <w:sz w:val="24"/>
          <w:szCs w:val="24"/>
        </w:rPr>
      </w:pPr>
      <w:r>
        <w:rPr>
          <w:rFonts w:asciiTheme="majorHAnsi" w:hAnsiTheme="majorHAnsi" w:cstheme="majorHAnsi"/>
          <w:sz w:val="24"/>
          <w:szCs w:val="24"/>
        </w:rPr>
        <w:t>At Asterdale Primary</w:t>
      </w:r>
      <w:r w:rsidR="00D361C9">
        <w:rPr>
          <w:rFonts w:asciiTheme="majorHAnsi" w:hAnsiTheme="majorHAnsi" w:cstheme="majorHAnsi"/>
          <w:sz w:val="24"/>
          <w:szCs w:val="24"/>
        </w:rPr>
        <w:t xml:space="preserve"> School</w:t>
      </w:r>
      <w:r>
        <w:rPr>
          <w:rFonts w:asciiTheme="majorHAnsi" w:hAnsiTheme="majorHAnsi" w:cstheme="majorHAnsi"/>
          <w:sz w:val="24"/>
          <w:szCs w:val="24"/>
        </w:rPr>
        <w:t>,</w:t>
      </w:r>
      <w:r w:rsidR="00D361C9">
        <w:rPr>
          <w:rFonts w:asciiTheme="majorHAnsi" w:hAnsiTheme="majorHAnsi" w:cstheme="majorHAnsi"/>
          <w:sz w:val="24"/>
          <w:szCs w:val="24"/>
        </w:rPr>
        <w:t xml:space="preserve"> an intervention</w:t>
      </w:r>
      <w:r w:rsidR="00D361C9" w:rsidRPr="002F49C9">
        <w:rPr>
          <w:rFonts w:asciiTheme="majorHAnsi" w:hAnsiTheme="majorHAnsi" w:cstheme="majorHAnsi"/>
          <w:sz w:val="24"/>
          <w:szCs w:val="24"/>
        </w:rPr>
        <w:t xml:space="preserve"> allow</w:t>
      </w:r>
      <w:r w:rsidR="00D361C9">
        <w:rPr>
          <w:rFonts w:asciiTheme="majorHAnsi" w:hAnsiTheme="majorHAnsi" w:cstheme="majorHAnsi"/>
          <w:sz w:val="24"/>
          <w:szCs w:val="24"/>
        </w:rPr>
        <w:t>s</w:t>
      </w:r>
      <w:r w:rsidR="00D361C9" w:rsidRPr="002F49C9">
        <w:rPr>
          <w:rFonts w:asciiTheme="majorHAnsi" w:hAnsiTheme="majorHAnsi" w:cstheme="majorHAnsi"/>
          <w:sz w:val="24"/>
          <w:szCs w:val="24"/>
        </w:rPr>
        <w:t xml:space="preserve"> teachers to address gaps in a child’s knowledge and barriers to their progress. When a need has </w:t>
      </w:r>
      <w:r w:rsidR="00D361C9">
        <w:rPr>
          <w:rFonts w:asciiTheme="majorHAnsi" w:hAnsiTheme="majorHAnsi" w:cstheme="majorHAnsi"/>
          <w:sz w:val="24"/>
          <w:szCs w:val="24"/>
        </w:rPr>
        <w:t xml:space="preserve">been identified, our </w:t>
      </w:r>
      <w:r w:rsidR="00D361C9" w:rsidRPr="002F49C9">
        <w:rPr>
          <w:rFonts w:asciiTheme="majorHAnsi" w:hAnsiTheme="majorHAnsi" w:cstheme="majorHAnsi"/>
          <w:sz w:val="24"/>
          <w:szCs w:val="24"/>
        </w:rPr>
        <w:t>school intervention</w:t>
      </w:r>
      <w:r w:rsidR="00D361C9">
        <w:rPr>
          <w:rFonts w:asciiTheme="majorHAnsi" w:hAnsiTheme="majorHAnsi" w:cstheme="majorHAnsi"/>
          <w:sz w:val="24"/>
          <w:szCs w:val="24"/>
        </w:rPr>
        <w:t>s</w:t>
      </w:r>
      <w:r w:rsidR="00D361C9" w:rsidRPr="002F49C9">
        <w:rPr>
          <w:rFonts w:asciiTheme="majorHAnsi" w:hAnsiTheme="majorHAnsi" w:cstheme="majorHAnsi"/>
          <w:sz w:val="24"/>
          <w:szCs w:val="24"/>
        </w:rPr>
        <w:t xml:space="preserve"> will help overcome th</w:t>
      </w:r>
      <w:r w:rsidR="00D361C9">
        <w:rPr>
          <w:rFonts w:asciiTheme="majorHAnsi" w:hAnsiTheme="majorHAnsi" w:cstheme="majorHAnsi"/>
          <w:sz w:val="24"/>
          <w:szCs w:val="24"/>
        </w:rPr>
        <w:t>e barriers to a child’s learning.</w:t>
      </w:r>
    </w:p>
    <w:p w14:paraId="199F2166" w14:textId="77777777" w:rsidR="00D361C9" w:rsidRPr="002F49C9" w:rsidRDefault="00D361C9" w:rsidP="00D361C9">
      <w:pPr>
        <w:shd w:val="clear" w:color="auto" w:fill="FFFFFF" w:themeFill="background1"/>
        <w:rPr>
          <w:rFonts w:asciiTheme="majorHAnsi" w:hAnsiTheme="majorHAnsi" w:cstheme="majorHAnsi"/>
          <w:sz w:val="24"/>
          <w:szCs w:val="24"/>
        </w:rPr>
      </w:pPr>
      <w:r>
        <w:rPr>
          <w:rFonts w:asciiTheme="majorHAnsi" w:hAnsiTheme="majorHAnsi" w:cstheme="majorHAnsi"/>
          <w:sz w:val="24"/>
          <w:szCs w:val="24"/>
        </w:rPr>
        <w:t>Our</w:t>
      </w:r>
      <w:r w:rsidRPr="002F49C9">
        <w:rPr>
          <w:rFonts w:asciiTheme="majorHAnsi" w:hAnsiTheme="majorHAnsi" w:cstheme="majorHAnsi"/>
          <w:sz w:val="24"/>
          <w:szCs w:val="24"/>
        </w:rPr>
        <w:t xml:space="preserve"> interventions are very specific in the way they are conducted. They are allocated a time within the school day to be completed and consistently monitored. An intervention ensures every child reaches their potential and benefits from learning in the curriculum. Once the child has made progress, they may be taken off the intervention, as they may no longer need it. The intervention and children are then assessed to identify if anyone else can benefit from a school intervention</w:t>
      </w:r>
      <w:r>
        <w:rPr>
          <w:rFonts w:asciiTheme="majorHAnsi" w:hAnsiTheme="majorHAnsi" w:cstheme="majorHAnsi"/>
          <w:sz w:val="24"/>
          <w:szCs w:val="24"/>
        </w:rPr>
        <w:t>.</w:t>
      </w:r>
    </w:p>
    <w:p w14:paraId="08D10705" w14:textId="77777777" w:rsidR="00D361C9" w:rsidRDefault="00D361C9"/>
    <w:tbl>
      <w:tblPr>
        <w:tblStyle w:val="TableGrid"/>
        <w:tblpPr w:leftFromText="180" w:rightFromText="180" w:horzAnchor="margin" w:tblpX="137" w:tblpY="667"/>
        <w:tblW w:w="15163" w:type="dxa"/>
        <w:tblLook w:val="04A0" w:firstRow="1" w:lastRow="0" w:firstColumn="1" w:lastColumn="0" w:noHBand="0" w:noVBand="1"/>
      </w:tblPr>
      <w:tblGrid>
        <w:gridCol w:w="4056"/>
        <w:gridCol w:w="11107"/>
      </w:tblGrid>
      <w:tr w:rsidR="00D361C9" w14:paraId="21F4BFC2" w14:textId="77777777" w:rsidTr="00077C13">
        <w:trPr>
          <w:trHeight w:val="318"/>
        </w:trPr>
        <w:tc>
          <w:tcPr>
            <w:tcW w:w="4056" w:type="dxa"/>
          </w:tcPr>
          <w:p w14:paraId="560710CC" w14:textId="628CE34A" w:rsidR="00D361C9" w:rsidRDefault="00D361C9" w:rsidP="00CF3B53">
            <w:r>
              <w:lastRenderedPageBreak/>
              <w:t xml:space="preserve">AREA </w:t>
            </w:r>
            <w:r w:rsidR="00395EAF">
              <w:t>OF</w:t>
            </w:r>
            <w:r>
              <w:t xml:space="preserve"> NEED</w:t>
            </w:r>
          </w:p>
        </w:tc>
        <w:tc>
          <w:tcPr>
            <w:tcW w:w="11107" w:type="dxa"/>
          </w:tcPr>
          <w:p w14:paraId="681C54F9" w14:textId="77777777" w:rsidR="00D361C9" w:rsidRDefault="00D361C9" w:rsidP="00CF3B53">
            <w:r>
              <w:t>INTERVENTION</w:t>
            </w:r>
          </w:p>
        </w:tc>
      </w:tr>
      <w:tr w:rsidR="00D361C9" w14:paraId="61390254" w14:textId="77777777" w:rsidTr="00077C13">
        <w:trPr>
          <w:trHeight w:val="318"/>
        </w:trPr>
        <w:tc>
          <w:tcPr>
            <w:tcW w:w="15163" w:type="dxa"/>
            <w:gridSpan w:val="2"/>
            <w:shd w:val="clear" w:color="auto" w:fill="DEEAF6" w:themeFill="accent1" w:themeFillTint="33"/>
          </w:tcPr>
          <w:p w14:paraId="456D2D26" w14:textId="77777777" w:rsidR="00D361C9" w:rsidRDefault="00D361C9" w:rsidP="00CF3B53">
            <w:pPr>
              <w:rPr>
                <w:b/>
                <w:sz w:val="24"/>
                <w:szCs w:val="24"/>
              </w:rPr>
            </w:pPr>
            <w:r w:rsidRPr="00773C45">
              <w:rPr>
                <w:b/>
                <w:sz w:val="24"/>
                <w:szCs w:val="24"/>
              </w:rPr>
              <w:t>COMMUNICATION AND INTERACTION</w:t>
            </w:r>
          </w:p>
          <w:p w14:paraId="0869E313" w14:textId="77777777" w:rsidR="00D361C9" w:rsidRDefault="00D361C9" w:rsidP="00CF3B53"/>
        </w:tc>
      </w:tr>
      <w:tr w:rsidR="00D361C9" w14:paraId="6DB4B1A7" w14:textId="77777777" w:rsidTr="00077C13">
        <w:trPr>
          <w:trHeight w:val="318"/>
        </w:trPr>
        <w:tc>
          <w:tcPr>
            <w:tcW w:w="4056" w:type="dxa"/>
            <w:shd w:val="clear" w:color="auto" w:fill="DEEAF6" w:themeFill="accent1" w:themeFillTint="33"/>
          </w:tcPr>
          <w:p w14:paraId="631B33B8" w14:textId="77777777" w:rsidR="00D361C9" w:rsidRDefault="00D361C9" w:rsidP="00CF3B53">
            <w:r>
              <w:t>Speech and language Programme</w:t>
            </w:r>
          </w:p>
        </w:tc>
        <w:tc>
          <w:tcPr>
            <w:tcW w:w="11107" w:type="dxa"/>
            <w:shd w:val="clear" w:color="auto" w:fill="DEEAF6" w:themeFill="accent1" w:themeFillTint="33"/>
          </w:tcPr>
          <w:p w14:paraId="2108DC1C" w14:textId="77777777" w:rsidR="00D361C9" w:rsidRDefault="00DE4771" w:rsidP="00CF3B53">
            <w:r>
              <w:t xml:space="preserve">(Talk Boost) - </w:t>
            </w:r>
            <w:r w:rsidR="00D361C9">
              <w:t xml:space="preserve">Our </w:t>
            </w:r>
            <w:r w:rsidR="00D361C9" w:rsidRPr="00BE780F">
              <w:t xml:space="preserve">dedicated and </w:t>
            </w:r>
            <w:r w:rsidR="00D361C9">
              <w:t>skilled teaching assistant</w:t>
            </w:r>
            <w:r w:rsidR="001C63DF">
              <w:t>s</w:t>
            </w:r>
            <w:r w:rsidR="00D361C9">
              <w:t xml:space="preserve"> work with children on a 1:1 basis, p</w:t>
            </w:r>
            <w:r w:rsidR="00D361C9" w:rsidRPr="00BE780F">
              <w:t>roviding support towards targets and plans set by the speech and language therapists. We use a range of resources to support our pupils focusing on speech</w:t>
            </w:r>
            <w:r w:rsidR="001C63DF">
              <w:t xml:space="preserve"> sounds, inference, prediction and </w:t>
            </w:r>
            <w:r w:rsidR="00D361C9" w:rsidRPr="00BE780F">
              <w:t xml:space="preserve">social responses. </w:t>
            </w:r>
          </w:p>
          <w:p w14:paraId="259C0691" w14:textId="60E735D3" w:rsidR="00DE4771" w:rsidRDefault="00DE4771" w:rsidP="00CF3B53"/>
        </w:tc>
      </w:tr>
      <w:tr w:rsidR="00D361C9" w:rsidRPr="00BE780F" w14:paraId="4F688A6D" w14:textId="77777777" w:rsidTr="00077C13">
        <w:trPr>
          <w:trHeight w:val="318"/>
        </w:trPr>
        <w:tc>
          <w:tcPr>
            <w:tcW w:w="4056" w:type="dxa"/>
            <w:shd w:val="clear" w:color="auto" w:fill="DEEAF6" w:themeFill="accent1" w:themeFillTint="33"/>
          </w:tcPr>
          <w:p w14:paraId="481050B9" w14:textId="77777777" w:rsidR="00D361C9" w:rsidRDefault="00D361C9" w:rsidP="00CF3B53">
            <w:r>
              <w:t>Lego Therapy</w:t>
            </w:r>
          </w:p>
        </w:tc>
        <w:tc>
          <w:tcPr>
            <w:tcW w:w="11107" w:type="dxa"/>
            <w:shd w:val="clear" w:color="auto" w:fill="DEEAF6" w:themeFill="accent1" w:themeFillTint="33"/>
          </w:tcPr>
          <w:p w14:paraId="566AF934" w14:textId="77777777" w:rsidR="00D361C9" w:rsidRDefault="00D361C9" w:rsidP="00CF3B53">
            <w:r w:rsidRPr="00BE780F">
              <w:t>The children work together, using Lego to support the development of social skills through a natural environment. They are guided through a project with the support of an adult.</w:t>
            </w:r>
          </w:p>
          <w:p w14:paraId="34F5A931" w14:textId="452FD0D3" w:rsidR="00DE4771" w:rsidRPr="00BE780F" w:rsidRDefault="00DE4771" w:rsidP="00CF3B53"/>
        </w:tc>
      </w:tr>
      <w:tr w:rsidR="00D361C9" w:rsidRPr="00BE780F" w14:paraId="587D3BE7" w14:textId="77777777" w:rsidTr="00077C13">
        <w:trPr>
          <w:trHeight w:val="318"/>
        </w:trPr>
        <w:tc>
          <w:tcPr>
            <w:tcW w:w="4056" w:type="dxa"/>
            <w:shd w:val="clear" w:color="auto" w:fill="DEEAF6" w:themeFill="accent1" w:themeFillTint="33"/>
          </w:tcPr>
          <w:p w14:paraId="78935854" w14:textId="77777777" w:rsidR="00D361C9" w:rsidRDefault="00D361C9" w:rsidP="00CF3B53">
            <w:r>
              <w:t>Playground support</w:t>
            </w:r>
          </w:p>
        </w:tc>
        <w:tc>
          <w:tcPr>
            <w:tcW w:w="11107" w:type="dxa"/>
            <w:shd w:val="clear" w:color="auto" w:fill="DEEAF6" w:themeFill="accent1" w:themeFillTint="33"/>
          </w:tcPr>
          <w:p w14:paraId="3D99827D" w14:textId="77777777" w:rsidR="00D361C9" w:rsidRDefault="00D361C9" w:rsidP="00CF3B53">
            <w:r>
              <w:t xml:space="preserve">Some children may require support with playing and interacting with others. We support these children with their interactions </w:t>
            </w:r>
            <w:r w:rsidR="001C63DF">
              <w:t xml:space="preserve">either on or </w:t>
            </w:r>
            <w:r>
              <w:t>away from the main playgrounds.</w:t>
            </w:r>
          </w:p>
          <w:p w14:paraId="47B07B76" w14:textId="65670E39" w:rsidR="00DE4771" w:rsidRPr="00BE780F" w:rsidRDefault="00DE4771" w:rsidP="00CF3B53"/>
        </w:tc>
      </w:tr>
      <w:tr w:rsidR="00BB1AAC" w:rsidRPr="00BE780F" w14:paraId="47EFF214" w14:textId="77777777" w:rsidTr="00077C13">
        <w:trPr>
          <w:trHeight w:val="318"/>
        </w:trPr>
        <w:tc>
          <w:tcPr>
            <w:tcW w:w="4056" w:type="dxa"/>
            <w:shd w:val="clear" w:color="auto" w:fill="DEEAF6" w:themeFill="accent1" w:themeFillTint="33"/>
          </w:tcPr>
          <w:p w14:paraId="5F4D2E93" w14:textId="6FA1C27D" w:rsidR="00BB1AAC" w:rsidRDefault="00BB1AAC" w:rsidP="00CF3B53">
            <w:r>
              <w:t>Attention sessions</w:t>
            </w:r>
          </w:p>
        </w:tc>
        <w:tc>
          <w:tcPr>
            <w:tcW w:w="11107" w:type="dxa"/>
            <w:shd w:val="clear" w:color="auto" w:fill="DEEAF6" w:themeFill="accent1" w:themeFillTint="33"/>
          </w:tcPr>
          <w:p w14:paraId="5FE8147E" w14:textId="77777777" w:rsidR="00BB1AAC" w:rsidRDefault="00BB1AAC" w:rsidP="00CF3B53">
            <w:r>
              <w:t>Activities designed to develop an individual’s ability to concentrate for longer periods of time.  Delivered to individuals or small groups for 10-15 mins on a frequent basis.</w:t>
            </w:r>
          </w:p>
          <w:p w14:paraId="2F00ACBF" w14:textId="1B06689D" w:rsidR="00DE4771" w:rsidRDefault="00DE4771" w:rsidP="00CF3B53"/>
        </w:tc>
      </w:tr>
      <w:tr w:rsidR="00D361C9" w14:paraId="0305457F" w14:textId="77777777" w:rsidTr="00077C13">
        <w:trPr>
          <w:trHeight w:val="318"/>
        </w:trPr>
        <w:tc>
          <w:tcPr>
            <w:tcW w:w="15163" w:type="dxa"/>
            <w:gridSpan w:val="2"/>
            <w:shd w:val="clear" w:color="auto" w:fill="FBE4D5" w:themeFill="accent2" w:themeFillTint="33"/>
          </w:tcPr>
          <w:p w14:paraId="576FE52F" w14:textId="77777777" w:rsidR="00D361C9" w:rsidRDefault="00D361C9" w:rsidP="00CF3B53">
            <w:pPr>
              <w:rPr>
                <w:b/>
                <w:sz w:val="24"/>
                <w:szCs w:val="24"/>
              </w:rPr>
            </w:pPr>
            <w:r w:rsidRPr="00773C45">
              <w:rPr>
                <w:b/>
                <w:sz w:val="24"/>
                <w:szCs w:val="24"/>
              </w:rPr>
              <w:t>COGNITION AND LEARNING</w:t>
            </w:r>
          </w:p>
          <w:p w14:paraId="7AB814DC" w14:textId="77777777" w:rsidR="00D361C9" w:rsidRDefault="00D361C9" w:rsidP="00CF3B53"/>
        </w:tc>
      </w:tr>
      <w:tr w:rsidR="001C63DF" w14:paraId="6F8550E9" w14:textId="77777777" w:rsidTr="00077C13">
        <w:trPr>
          <w:trHeight w:val="302"/>
        </w:trPr>
        <w:tc>
          <w:tcPr>
            <w:tcW w:w="4056" w:type="dxa"/>
            <w:shd w:val="clear" w:color="auto" w:fill="FBE4D5" w:themeFill="accent2" w:themeFillTint="33"/>
          </w:tcPr>
          <w:p w14:paraId="4849E0BA" w14:textId="41B345E8" w:rsidR="001C63DF" w:rsidRDefault="001C63DF" w:rsidP="00CF3B53">
            <w:r>
              <w:t xml:space="preserve">Little Wandle Daily Keep Up </w:t>
            </w:r>
          </w:p>
        </w:tc>
        <w:tc>
          <w:tcPr>
            <w:tcW w:w="11107" w:type="dxa"/>
            <w:shd w:val="clear" w:color="auto" w:fill="FBE4D5" w:themeFill="accent2" w:themeFillTint="33"/>
          </w:tcPr>
          <w:p w14:paraId="14B5504B" w14:textId="77777777" w:rsidR="001C63DF" w:rsidRDefault="00F028D8" w:rsidP="00F028D8">
            <w:r w:rsidRPr="00F028D8">
              <w:t xml:space="preserve">Daily Keep-up provision </w:t>
            </w:r>
            <w:r>
              <w:t xml:space="preserve">is to ensure that </w:t>
            </w:r>
            <w:r w:rsidRPr="00F028D8">
              <w:t>children who are at risk of falling behind</w:t>
            </w:r>
            <w:r>
              <w:t xml:space="preserve"> are supported. The Resources area is used</w:t>
            </w:r>
            <w:r w:rsidRPr="00F028D8">
              <w:t xml:space="preserve"> to identify what support each child needs.</w:t>
            </w:r>
            <w:r>
              <w:t xml:space="preserve">  It is delivered to individuals or small groups on a daily basis.</w:t>
            </w:r>
          </w:p>
          <w:p w14:paraId="553F113E" w14:textId="6BF0ECB2" w:rsidR="00DE4771" w:rsidRPr="00BE780F" w:rsidRDefault="00DE4771" w:rsidP="00F028D8"/>
        </w:tc>
      </w:tr>
      <w:tr w:rsidR="001C63DF" w14:paraId="4F68AB93" w14:textId="77777777" w:rsidTr="00077C13">
        <w:trPr>
          <w:trHeight w:val="302"/>
        </w:trPr>
        <w:tc>
          <w:tcPr>
            <w:tcW w:w="4056" w:type="dxa"/>
            <w:shd w:val="clear" w:color="auto" w:fill="FBE4D5" w:themeFill="accent2" w:themeFillTint="33"/>
          </w:tcPr>
          <w:p w14:paraId="7F535EEC" w14:textId="4847F6F6" w:rsidR="001C63DF" w:rsidRDefault="001C63DF" w:rsidP="00CF3B53">
            <w:r>
              <w:t>Little Wandle Rapid Catch Up</w:t>
            </w:r>
          </w:p>
        </w:tc>
        <w:tc>
          <w:tcPr>
            <w:tcW w:w="11107" w:type="dxa"/>
            <w:shd w:val="clear" w:color="auto" w:fill="FBE4D5" w:themeFill="accent2" w:themeFillTint="33"/>
          </w:tcPr>
          <w:p w14:paraId="501CFCE9" w14:textId="77777777" w:rsidR="001C63DF" w:rsidRDefault="001C63DF" w:rsidP="00CF3B53">
            <w:r>
              <w:t>The</w:t>
            </w:r>
            <w:r w:rsidRPr="001C63DF">
              <w:t xml:space="preserve"> Rapid Catch-up resources are a mirror of what’s available in the main programme, including planning for every lesson, comprehensive guidance, assessment, resources to use in class and support for reading.</w:t>
            </w:r>
            <w:r>
              <w:t xml:space="preserve">  It is delivered to individuals or small groups three times a week for 20-25 mins.</w:t>
            </w:r>
          </w:p>
          <w:p w14:paraId="3C6D7D32" w14:textId="0AD608D1" w:rsidR="00DE4771" w:rsidRPr="00BE780F" w:rsidRDefault="00DE4771" w:rsidP="00CF3B53"/>
        </w:tc>
      </w:tr>
      <w:tr w:rsidR="001C63DF" w:rsidRPr="00BE780F" w14:paraId="35B63F3E" w14:textId="77777777" w:rsidTr="00077C13">
        <w:trPr>
          <w:trHeight w:val="302"/>
        </w:trPr>
        <w:tc>
          <w:tcPr>
            <w:tcW w:w="4056" w:type="dxa"/>
            <w:shd w:val="clear" w:color="auto" w:fill="FBE4D5" w:themeFill="accent2" w:themeFillTint="33"/>
          </w:tcPr>
          <w:p w14:paraId="53EF5CA1" w14:textId="7DAE25BA" w:rsidR="001C63DF" w:rsidRDefault="001C63DF" w:rsidP="00CF3B53">
            <w:r>
              <w:t>Little Wandle SEND programme</w:t>
            </w:r>
          </w:p>
        </w:tc>
        <w:tc>
          <w:tcPr>
            <w:tcW w:w="11107" w:type="dxa"/>
            <w:shd w:val="clear" w:color="auto" w:fill="FBE4D5" w:themeFill="accent2" w:themeFillTint="33"/>
          </w:tcPr>
          <w:p w14:paraId="2E4543B6" w14:textId="77777777" w:rsidR="001C63DF" w:rsidRDefault="001C63DF" w:rsidP="00CF3B53">
            <w:r>
              <w:t>The</w:t>
            </w:r>
            <w:r w:rsidRPr="001C63DF">
              <w:t xml:space="preserve"> SEND programme resources mirror the core programme and are broken down into small steps to support the graduated approach. Video and picture content </w:t>
            </w:r>
            <w:proofErr w:type="gramStart"/>
            <w:r w:rsidRPr="001C63DF">
              <w:t>has</w:t>
            </w:r>
            <w:proofErr w:type="gramEnd"/>
            <w:r w:rsidRPr="001C63DF">
              <w:t xml:space="preserve"> been thoughtfully curated to ensure that pupils with SEND can see themselves in the resources they use.</w:t>
            </w:r>
            <w:r>
              <w:t xml:space="preserve">  It is delivered </w:t>
            </w:r>
            <w:r w:rsidR="00F028D8">
              <w:t xml:space="preserve">to individuals or small groups </w:t>
            </w:r>
            <w:r>
              <w:t>on a daily basis for 20-25 mins.</w:t>
            </w:r>
          </w:p>
          <w:p w14:paraId="20C16116" w14:textId="579FF34A" w:rsidR="00DE4771" w:rsidRDefault="00DE4771" w:rsidP="00CF3B53"/>
        </w:tc>
      </w:tr>
      <w:tr w:rsidR="00B022EE" w:rsidRPr="00BE780F" w14:paraId="0113F085" w14:textId="77777777" w:rsidTr="00077C13">
        <w:trPr>
          <w:trHeight w:val="302"/>
        </w:trPr>
        <w:tc>
          <w:tcPr>
            <w:tcW w:w="4056" w:type="dxa"/>
            <w:shd w:val="clear" w:color="auto" w:fill="FBE4D5" w:themeFill="accent2" w:themeFillTint="33"/>
          </w:tcPr>
          <w:p w14:paraId="6CCFC3C1" w14:textId="0D1D8CD7" w:rsidR="00B022EE" w:rsidRDefault="00B022EE" w:rsidP="00CF3B53">
            <w:r>
              <w:t>Little Wandle Reading</w:t>
            </w:r>
          </w:p>
        </w:tc>
        <w:tc>
          <w:tcPr>
            <w:tcW w:w="11107" w:type="dxa"/>
            <w:shd w:val="clear" w:color="auto" w:fill="FBE4D5" w:themeFill="accent2" w:themeFillTint="33"/>
          </w:tcPr>
          <w:p w14:paraId="605A10A2" w14:textId="77777777" w:rsidR="00B022EE" w:rsidRDefault="00B022EE" w:rsidP="00CF3B53">
            <w:r>
              <w:t>Guided reading sessions designed to support fluency and prosody along with comprehension of the text.  Delivered to small groups for 20-25 mins at least twice a week.</w:t>
            </w:r>
          </w:p>
          <w:p w14:paraId="7995C0D7" w14:textId="32437130" w:rsidR="00DE4771" w:rsidRDefault="00DE4771" w:rsidP="00CF3B53"/>
        </w:tc>
      </w:tr>
      <w:tr w:rsidR="00D361C9" w:rsidRPr="00BE780F" w14:paraId="2809B74D" w14:textId="77777777" w:rsidTr="00077C13">
        <w:trPr>
          <w:trHeight w:val="302"/>
        </w:trPr>
        <w:tc>
          <w:tcPr>
            <w:tcW w:w="4056" w:type="dxa"/>
            <w:shd w:val="clear" w:color="auto" w:fill="FBE4D5" w:themeFill="accent2" w:themeFillTint="33"/>
          </w:tcPr>
          <w:p w14:paraId="07168913" w14:textId="77777777" w:rsidR="00D361C9" w:rsidRDefault="00D361C9" w:rsidP="00CF3B53">
            <w:r>
              <w:t>Precision Teaching</w:t>
            </w:r>
          </w:p>
        </w:tc>
        <w:tc>
          <w:tcPr>
            <w:tcW w:w="11107" w:type="dxa"/>
            <w:shd w:val="clear" w:color="auto" w:fill="FBE4D5" w:themeFill="accent2" w:themeFillTint="33"/>
          </w:tcPr>
          <w:p w14:paraId="1068D6C7" w14:textId="77777777" w:rsidR="00D361C9" w:rsidRDefault="00D361C9" w:rsidP="00CF3B53">
            <w:r>
              <w:t>Individually targeted programme for learning key facts/information.</w:t>
            </w:r>
          </w:p>
          <w:p w14:paraId="06954877" w14:textId="7A3CFAA7" w:rsidR="00DE4771" w:rsidRPr="00BE780F" w:rsidRDefault="00DE4771" w:rsidP="00CF3B53"/>
        </w:tc>
      </w:tr>
      <w:tr w:rsidR="00D361C9" w:rsidRPr="00BE780F" w14:paraId="73D5A8FA" w14:textId="77777777" w:rsidTr="00077C13">
        <w:trPr>
          <w:trHeight w:val="302"/>
        </w:trPr>
        <w:tc>
          <w:tcPr>
            <w:tcW w:w="4056" w:type="dxa"/>
            <w:shd w:val="clear" w:color="auto" w:fill="FBE4D5" w:themeFill="accent2" w:themeFillTint="33"/>
          </w:tcPr>
          <w:p w14:paraId="17C9D60C" w14:textId="77777777" w:rsidR="00D361C9" w:rsidRDefault="00D361C9" w:rsidP="00CF3B53">
            <w:r>
              <w:t>Handwriting</w:t>
            </w:r>
          </w:p>
        </w:tc>
        <w:tc>
          <w:tcPr>
            <w:tcW w:w="11107" w:type="dxa"/>
            <w:shd w:val="clear" w:color="auto" w:fill="FBE4D5" w:themeFill="accent2" w:themeFillTint="33"/>
          </w:tcPr>
          <w:p w14:paraId="3525525E" w14:textId="5762542B" w:rsidR="00DE4771" w:rsidRPr="00BE780F" w:rsidRDefault="00CC2EFC" w:rsidP="00CF3B53">
            <w:r>
              <w:t xml:space="preserve">Aim </w:t>
            </w:r>
            <w:r w:rsidR="00D361C9">
              <w:t>to improve children</w:t>
            </w:r>
            <w:r>
              <w:t>’s</w:t>
            </w:r>
            <w:r w:rsidR="00D361C9">
              <w:t xml:space="preserve"> fine motor skills and handwriting.</w:t>
            </w:r>
          </w:p>
        </w:tc>
      </w:tr>
      <w:tr w:rsidR="00D361C9" w14:paraId="1F080A0B" w14:textId="77777777" w:rsidTr="00077C13">
        <w:trPr>
          <w:trHeight w:val="302"/>
        </w:trPr>
        <w:tc>
          <w:tcPr>
            <w:tcW w:w="4056" w:type="dxa"/>
            <w:shd w:val="clear" w:color="auto" w:fill="FBE4D5" w:themeFill="accent2" w:themeFillTint="33"/>
          </w:tcPr>
          <w:p w14:paraId="336D6287" w14:textId="383F4C95" w:rsidR="00D361C9" w:rsidRDefault="00CC2EFC" w:rsidP="00CF3B53">
            <w:r>
              <w:lastRenderedPageBreak/>
              <w:t>Reading Fluency</w:t>
            </w:r>
          </w:p>
        </w:tc>
        <w:tc>
          <w:tcPr>
            <w:tcW w:w="11107" w:type="dxa"/>
            <w:shd w:val="clear" w:color="auto" w:fill="FBE4D5" w:themeFill="accent2" w:themeFillTint="33"/>
          </w:tcPr>
          <w:p w14:paraId="2FB40572" w14:textId="77777777" w:rsidR="00D361C9" w:rsidRDefault="00D361C9" w:rsidP="00CC2EFC">
            <w:r>
              <w:t>S</w:t>
            </w:r>
            <w:r w:rsidRPr="005F1AB2">
              <w:t xml:space="preserve">essions for children who need </w:t>
            </w:r>
            <w:r w:rsidR="00CC2EFC">
              <w:t>to practice their reading fluency.  Delivered to individuals for 5 mins.</w:t>
            </w:r>
          </w:p>
          <w:p w14:paraId="0669AC6A" w14:textId="7243D7A0" w:rsidR="00DE4771" w:rsidRDefault="00DE4771" w:rsidP="00CC2EFC"/>
        </w:tc>
      </w:tr>
      <w:tr w:rsidR="00D361C9" w14:paraId="738DF97B" w14:textId="77777777" w:rsidTr="00B022EE">
        <w:trPr>
          <w:trHeight w:val="407"/>
        </w:trPr>
        <w:tc>
          <w:tcPr>
            <w:tcW w:w="4056" w:type="dxa"/>
            <w:shd w:val="clear" w:color="auto" w:fill="FBE4D5" w:themeFill="accent2" w:themeFillTint="33"/>
          </w:tcPr>
          <w:p w14:paraId="540E3451" w14:textId="77777777" w:rsidR="00D361C9" w:rsidRDefault="00D361C9" w:rsidP="00CF3B53">
            <w:proofErr w:type="gramStart"/>
            <w:r>
              <w:t>Pre Teaching</w:t>
            </w:r>
            <w:proofErr w:type="gramEnd"/>
          </w:p>
        </w:tc>
        <w:tc>
          <w:tcPr>
            <w:tcW w:w="11107" w:type="dxa"/>
            <w:shd w:val="clear" w:color="auto" w:fill="FBE4D5" w:themeFill="accent2" w:themeFillTint="33"/>
          </w:tcPr>
          <w:p w14:paraId="79577EE0" w14:textId="77777777" w:rsidR="00D361C9" w:rsidRDefault="00D361C9" w:rsidP="00CF3B53">
            <w:r>
              <w:t>Short, small group session to introduce the learning intention before the lesson.</w:t>
            </w:r>
          </w:p>
          <w:p w14:paraId="3FF9F738" w14:textId="2841A4AE" w:rsidR="00DE4771" w:rsidRDefault="00DE4771" w:rsidP="00CF3B53"/>
        </w:tc>
      </w:tr>
      <w:tr w:rsidR="00D361C9" w14:paraId="2593D213" w14:textId="77777777" w:rsidTr="00B022EE">
        <w:trPr>
          <w:trHeight w:val="413"/>
        </w:trPr>
        <w:tc>
          <w:tcPr>
            <w:tcW w:w="4056" w:type="dxa"/>
            <w:shd w:val="clear" w:color="auto" w:fill="FBE4D5" w:themeFill="accent2" w:themeFillTint="33"/>
          </w:tcPr>
          <w:p w14:paraId="28A8D13B" w14:textId="77777777" w:rsidR="00D361C9" w:rsidRDefault="00D361C9" w:rsidP="00CF3B53">
            <w:r>
              <w:t>Post Teaching</w:t>
            </w:r>
          </w:p>
        </w:tc>
        <w:tc>
          <w:tcPr>
            <w:tcW w:w="11107" w:type="dxa"/>
            <w:shd w:val="clear" w:color="auto" w:fill="FBE4D5" w:themeFill="accent2" w:themeFillTint="33"/>
          </w:tcPr>
          <w:p w14:paraId="41887A54" w14:textId="77777777" w:rsidR="00D361C9" w:rsidRDefault="00D361C9" w:rsidP="00CF3B53">
            <w:r>
              <w:t>Short, small or 1 to 1 session to go over learning outcome if this is not met in the lesson.</w:t>
            </w:r>
          </w:p>
          <w:p w14:paraId="6F6F8D7C" w14:textId="2CAB4525" w:rsidR="00DE4771" w:rsidRDefault="00DE4771" w:rsidP="00CF3B53"/>
        </w:tc>
      </w:tr>
      <w:tr w:rsidR="00947996" w14:paraId="31A582BF" w14:textId="77777777" w:rsidTr="00B022EE">
        <w:trPr>
          <w:trHeight w:val="413"/>
        </w:trPr>
        <w:tc>
          <w:tcPr>
            <w:tcW w:w="4056" w:type="dxa"/>
            <w:shd w:val="clear" w:color="auto" w:fill="FBE4D5" w:themeFill="accent2" w:themeFillTint="33"/>
          </w:tcPr>
          <w:p w14:paraId="3ACCFAC1" w14:textId="4D033EC5" w:rsidR="00947996" w:rsidRDefault="00947996" w:rsidP="00CF3B53">
            <w:r>
              <w:t>Colourful Semantics</w:t>
            </w:r>
          </w:p>
        </w:tc>
        <w:tc>
          <w:tcPr>
            <w:tcW w:w="11107" w:type="dxa"/>
            <w:shd w:val="clear" w:color="auto" w:fill="FBE4D5" w:themeFill="accent2" w:themeFillTint="33"/>
          </w:tcPr>
          <w:p w14:paraId="73DEE980" w14:textId="77777777" w:rsidR="00947996" w:rsidRDefault="00DE4771" w:rsidP="00CF3B53">
            <w:r>
              <w:t xml:space="preserve">(Rainbow Grammar) - </w:t>
            </w:r>
            <w:r w:rsidR="00947996">
              <w:t>An intervention to help with sentence structure and understanding.</w:t>
            </w:r>
          </w:p>
          <w:p w14:paraId="64BC94CE" w14:textId="2BC9B2D9" w:rsidR="00DE4771" w:rsidRDefault="00DE4771" w:rsidP="00CF3B53"/>
        </w:tc>
      </w:tr>
      <w:tr w:rsidR="00CC2EFC" w14:paraId="4CBD7087" w14:textId="77777777" w:rsidTr="00077C13">
        <w:trPr>
          <w:trHeight w:val="584"/>
        </w:trPr>
        <w:tc>
          <w:tcPr>
            <w:tcW w:w="4056" w:type="dxa"/>
            <w:shd w:val="clear" w:color="auto" w:fill="FBE4D5" w:themeFill="accent2" w:themeFillTint="33"/>
          </w:tcPr>
          <w:p w14:paraId="502E86A4" w14:textId="7ABE1847" w:rsidR="00CC2EFC" w:rsidRDefault="00CC2EFC" w:rsidP="00CF3B53">
            <w:r>
              <w:t>Tackling Tables</w:t>
            </w:r>
          </w:p>
        </w:tc>
        <w:tc>
          <w:tcPr>
            <w:tcW w:w="11107" w:type="dxa"/>
            <w:shd w:val="clear" w:color="auto" w:fill="FBE4D5" w:themeFill="accent2" w:themeFillTint="33"/>
          </w:tcPr>
          <w:p w14:paraId="23F01760" w14:textId="33C67FC6" w:rsidR="00CC2EFC" w:rsidRDefault="00CC2EFC" w:rsidP="00CF3B53">
            <w:r>
              <w:t>An intervention to practice rapid recall of multiplications</w:t>
            </w:r>
            <w:r w:rsidR="00947996">
              <w:t xml:space="preserve"> and division</w:t>
            </w:r>
            <w:r>
              <w:t>.</w:t>
            </w:r>
          </w:p>
        </w:tc>
      </w:tr>
      <w:tr w:rsidR="00D361C9" w14:paraId="0EB310FA" w14:textId="77777777" w:rsidTr="00077C13">
        <w:trPr>
          <w:trHeight w:val="318"/>
        </w:trPr>
        <w:tc>
          <w:tcPr>
            <w:tcW w:w="15163" w:type="dxa"/>
            <w:gridSpan w:val="2"/>
            <w:shd w:val="clear" w:color="auto" w:fill="F0E0ED"/>
          </w:tcPr>
          <w:p w14:paraId="32EED87A" w14:textId="77777777" w:rsidR="00D361C9" w:rsidRDefault="00D361C9" w:rsidP="00CF3B53">
            <w:pPr>
              <w:shd w:val="clear" w:color="auto" w:fill="F0E0ED"/>
              <w:rPr>
                <w:b/>
                <w:sz w:val="24"/>
              </w:rPr>
            </w:pPr>
            <w:r w:rsidRPr="00773C45">
              <w:rPr>
                <w:b/>
                <w:sz w:val="24"/>
              </w:rPr>
              <w:t>SOCIAL, EMOTIONAL AND MENTAL HEALTH</w:t>
            </w:r>
          </w:p>
          <w:p w14:paraId="0FF3954B" w14:textId="77777777" w:rsidR="00D361C9" w:rsidRDefault="00D361C9" w:rsidP="00CF3B53">
            <w:pPr>
              <w:shd w:val="clear" w:color="auto" w:fill="F0E0ED"/>
            </w:pPr>
          </w:p>
        </w:tc>
      </w:tr>
      <w:tr w:rsidR="00D361C9" w14:paraId="2C04FA30" w14:textId="77777777" w:rsidTr="00077C13">
        <w:trPr>
          <w:trHeight w:val="318"/>
        </w:trPr>
        <w:tc>
          <w:tcPr>
            <w:tcW w:w="4056" w:type="dxa"/>
            <w:shd w:val="clear" w:color="auto" w:fill="F0E0ED"/>
          </w:tcPr>
          <w:p w14:paraId="069EF92D" w14:textId="1981908D" w:rsidR="00D361C9" w:rsidRDefault="00BF74DD" w:rsidP="00CF3B53">
            <w:pPr>
              <w:shd w:val="clear" w:color="auto" w:fill="F0E0ED"/>
            </w:pPr>
            <w:r>
              <w:t>Lego Therapy</w:t>
            </w:r>
          </w:p>
        </w:tc>
        <w:tc>
          <w:tcPr>
            <w:tcW w:w="11107" w:type="dxa"/>
            <w:shd w:val="clear" w:color="auto" w:fill="F0E0ED"/>
          </w:tcPr>
          <w:p w14:paraId="14B208F6" w14:textId="77777777" w:rsidR="00D361C9" w:rsidRDefault="00BF74DD" w:rsidP="00CF3B53">
            <w:pPr>
              <w:shd w:val="clear" w:color="auto" w:fill="F0E0ED"/>
            </w:pPr>
            <w:r w:rsidRPr="00BE780F">
              <w:t>The children work together, using Lego to support the development of social skills through a natural environment. They are guided through a project with the support of an adult.</w:t>
            </w:r>
          </w:p>
          <w:p w14:paraId="1BC9E939" w14:textId="1E2F3933" w:rsidR="00DE4771" w:rsidRDefault="00DE4771" w:rsidP="00CF3B53">
            <w:pPr>
              <w:shd w:val="clear" w:color="auto" w:fill="F0E0ED"/>
            </w:pPr>
          </w:p>
        </w:tc>
      </w:tr>
      <w:tr w:rsidR="00D361C9" w:rsidRPr="00BE780F" w14:paraId="6C0391C4" w14:textId="77777777" w:rsidTr="00077C13">
        <w:trPr>
          <w:trHeight w:val="2030"/>
        </w:trPr>
        <w:tc>
          <w:tcPr>
            <w:tcW w:w="4056" w:type="dxa"/>
            <w:shd w:val="clear" w:color="auto" w:fill="F0E0ED"/>
          </w:tcPr>
          <w:p w14:paraId="55FECC0B" w14:textId="77777777" w:rsidR="00D361C9" w:rsidRDefault="00D361C9" w:rsidP="00CF3B53">
            <w:pPr>
              <w:shd w:val="clear" w:color="auto" w:fill="F0E0ED"/>
            </w:pPr>
            <w:r>
              <w:t>Zones of Regulation</w:t>
            </w:r>
          </w:p>
        </w:tc>
        <w:tc>
          <w:tcPr>
            <w:tcW w:w="11107" w:type="dxa"/>
            <w:shd w:val="clear" w:color="auto" w:fill="F0E0ED"/>
          </w:tcPr>
          <w:p w14:paraId="2AE69C36" w14:textId="061138EC" w:rsidR="00D361C9" w:rsidRPr="00BE780F" w:rsidRDefault="00D361C9" w:rsidP="00CF3B53">
            <w:pPr>
              <w:shd w:val="clear" w:color="auto" w:fill="F0E0ED"/>
            </w:pPr>
            <w:r w:rsidRPr="00BE780F">
              <w:t>The Zones of Regulation is a curriculum geared toward helping students gain skills in consciously regulating their actions, which in turn leads to increased control and problem-solving abilities. Using a cognitive behaviour approach, the curriculum’s learning activities are designed to help students recognise when they are in different states called “zones,” with each of four zones represented by a different colour. In the activities, students also learn how to use strategies or tools to stay in a zone or move from one to another. Students explore calming techniques, cognitive strategies, and sens</w:t>
            </w:r>
            <w:bookmarkStart w:id="0" w:name="_GoBack"/>
            <w:bookmarkEnd w:id="0"/>
            <w:r w:rsidRPr="00BE780F">
              <w:t>ory supports so they will</w:t>
            </w:r>
            <w:r w:rsidR="00DE4771">
              <w:t xml:space="preserve"> </w:t>
            </w:r>
            <w:r w:rsidRPr="00BE780F">
              <w:t xml:space="preserve">have a toolbox of methods to use to move between zones. </w:t>
            </w:r>
          </w:p>
        </w:tc>
      </w:tr>
      <w:tr w:rsidR="00D361C9" w14:paraId="06369700" w14:textId="77777777" w:rsidTr="00077C13">
        <w:trPr>
          <w:trHeight w:val="318"/>
        </w:trPr>
        <w:tc>
          <w:tcPr>
            <w:tcW w:w="4056" w:type="dxa"/>
            <w:shd w:val="clear" w:color="auto" w:fill="F0E0ED"/>
          </w:tcPr>
          <w:p w14:paraId="5FFBF759" w14:textId="46003CD1" w:rsidR="00D361C9" w:rsidRDefault="00CC2EFC" w:rsidP="00CF3B53">
            <w:pPr>
              <w:shd w:val="clear" w:color="auto" w:fill="F0E0ED"/>
            </w:pPr>
            <w:r>
              <w:t>Drawing</w:t>
            </w:r>
            <w:r w:rsidR="00D361C9">
              <w:t xml:space="preserve"> therapy</w:t>
            </w:r>
            <w:r w:rsidR="00DE4771">
              <w:t xml:space="preserve"> [external]</w:t>
            </w:r>
          </w:p>
        </w:tc>
        <w:tc>
          <w:tcPr>
            <w:tcW w:w="11107" w:type="dxa"/>
            <w:shd w:val="clear" w:color="auto" w:fill="F0E0ED"/>
          </w:tcPr>
          <w:p w14:paraId="7AE5B850" w14:textId="77777777" w:rsidR="00DE4771" w:rsidRDefault="00D361C9" w:rsidP="00CF3B53">
            <w:pPr>
              <w:shd w:val="clear" w:color="auto" w:fill="F0E0ED"/>
            </w:pPr>
            <w:r w:rsidRPr="00BE780F">
              <w:t>Providing a holistic environment for children to express their feelings about themselves through the medium of art.  Enabling children to express and understand their emotions, cope with stress and worries, as well as to develop self-awareness and self-esteem.</w:t>
            </w:r>
            <w:r>
              <w:t xml:space="preserve"> (This therapy is a specialist provision which an outside agency provides once funding has been agreed).</w:t>
            </w:r>
          </w:p>
          <w:p w14:paraId="604D07F1" w14:textId="357F978C" w:rsidR="00DE4771" w:rsidRDefault="00DE4771" w:rsidP="00CF3B53">
            <w:pPr>
              <w:shd w:val="clear" w:color="auto" w:fill="F0E0ED"/>
            </w:pPr>
          </w:p>
        </w:tc>
      </w:tr>
      <w:tr w:rsidR="00F515DB" w14:paraId="4D22FE2F" w14:textId="77777777" w:rsidTr="00077C13">
        <w:trPr>
          <w:trHeight w:val="318"/>
        </w:trPr>
        <w:tc>
          <w:tcPr>
            <w:tcW w:w="4056" w:type="dxa"/>
            <w:shd w:val="clear" w:color="auto" w:fill="F0E0ED"/>
          </w:tcPr>
          <w:p w14:paraId="51D4ED8E" w14:textId="1AB23BFF" w:rsidR="00F515DB" w:rsidRDefault="00F515DB" w:rsidP="00CF3B53">
            <w:pPr>
              <w:shd w:val="clear" w:color="auto" w:fill="F0E0ED"/>
            </w:pPr>
            <w:r>
              <w:t>Social games</w:t>
            </w:r>
          </w:p>
        </w:tc>
        <w:tc>
          <w:tcPr>
            <w:tcW w:w="11107" w:type="dxa"/>
            <w:shd w:val="clear" w:color="auto" w:fill="F0E0ED"/>
          </w:tcPr>
          <w:p w14:paraId="0D5CA055" w14:textId="77777777" w:rsidR="00F515DB" w:rsidRDefault="00F515DB" w:rsidP="00CF3B53">
            <w:pPr>
              <w:shd w:val="clear" w:color="auto" w:fill="F0E0ED"/>
            </w:pPr>
            <w:r>
              <w:t>Support is given to individuals or small groups whilst playing short games to encourage turn taking, sharing, resilience and acceptance of winning/losing.</w:t>
            </w:r>
          </w:p>
          <w:p w14:paraId="70AA3793" w14:textId="6825CDFF" w:rsidR="00DE4771" w:rsidRPr="00BE780F" w:rsidRDefault="00DE4771" w:rsidP="00CF3B53">
            <w:pPr>
              <w:shd w:val="clear" w:color="auto" w:fill="F0E0ED"/>
            </w:pPr>
          </w:p>
        </w:tc>
      </w:tr>
      <w:tr w:rsidR="00DE4771" w14:paraId="5E893390" w14:textId="77777777" w:rsidTr="00077C13">
        <w:trPr>
          <w:trHeight w:val="318"/>
        </w:trPr>
        <w:tc>
          <w:tcPr>
            <w:tcW w:w="4056" w:type="dxa"/>
            <w:shd w:val="clear" w:color="auto" w:fill="F0E0ED"/>
          </w:tcPr>
          <w:p w14:paraId="3216325A" w14:textId="3B38BB74" w:rsidR="00DE4771" w:rsidRDefault="00DE4771" w:rsidP="00CF3B53">
            <w:pPr>
              <w:shd w:val="clear" w:color="auto" w:fill="F0E0ED"/>
            </w:pPr>
            <w:r>
              <w:t>Social stories</w:t>
            </w:r>
          </w:p>
        </w:tc>
        <w:tc>
          <w:tcPr>
            <w:tcW w:w="11107" w:type="dxa"/>
            <w:shd w:val="clear" w:color="auto" w:fill="F0E0ED"/>
          </w:tcPr>
          <w:p w14:paraId="73CF647A" w14:textId="77777777" w:rsidR="00DE4771" w:rsidRDefault="00DE4771" w:rsidP="00CF3B53">
            <w:pPr>
              <w:shd w:val="clear" w:color="auto" w:fill="F0E0ED"/>
            </w:pPr>
            <w:r>
              <w:t>Opportunity for pupils to understand arsing issues through talk-based approaches</w:t>
            </w:r>
          </w:p>
          <w:p w14:paraId="18967167" w14:textId="69EAE7E6" w:rsidR="00DE4771" w:rsidRDefault="00DE4771" w:rsidP="00CF3B53">
            <w:pPr>
              <w:shd w:val="clear" w:color="auto" w:fill="F0E0ED"/>
            </w:pPr>
          </w:p>
        </w:tc>
      </w:tr>
      <w:tr w:rsidR="00DE4771" w14:paraId="2FC2466D" w14:textId="77777777" w:rsidTr="00077C13">
        <w:trPr>
          <w:trHeight w:val="318"/>
        </w:trPr>
        <w:tc>
          <w:tcPr>
            <w:tcW w:w="4056" w:type="dxa"/>
            <w:shd w:val="clear" w:color="auto" w:fill="F0E0ED"/>
          </w:tcPr>
          <w:p w14:paraId="33A06D02" w14:textId="2B596B54" w:rsidR="00DE4771" w:rsidRDefault="00DE4771" w:rsidP="00CF3B53">
            <w:pPr>
              <w:shd w:val="clear" w:color="auto" w:fill="F0E0ED"/>
            </w:pPr>
            <w:r>
              <w:t>Comic strips</w:t>
            </w:r>
          </w:p>
        </w:tc>
        <w:tc>
          <w:tcPr>
            <w:tcW w:w="11107" w:type="dxa"/>
            <w:shd w:val="clear" w:color="auto" w:fill="F0E0ED"/>
          </w:tcPr>
          <w:p w14:paraId="40A3D4C1" w14:textId="77777777" w:rsidR="00DE4771" w:rsidRDefault="00DE4771" w:rsidP="00CF3B53">
            <w:pPr>
              <w:shd w:val="clear" w:color="auto" w:fill="F0E0ED"/>
            </w:pPr>
            <w:r>
              <w:t>Targeted intervention that supports pupils’ SEMH needs</w:t>
            </w:r>
          </w:p>
          <w:p w14:paraId="2C82C4BD" w14:textId="764E9B2C" w:rsidR="00DE4771" w:rsidRDefault="00DE4771" w:rsidP="00CF3B53">
            <w:pPr>
              <w:shd w:val="clear" w:color="auto" w:fill="F0E0ED"/>
            </w:pPr>
          </w:p>
        </w:tc>
      </w:tr>
      <w:tr w:rsidR="00D361C9" w14:paraId="36556E7D" w14:textId="77777777" w:rsidTr="00077C13">
        <w:trPr>
          <w:trHeight w:val="318"/>
        </w:trPr>
        <w:tc>
          <w:tcPr>
            <w:tcW w:w="4056" w:type="dxa"/>
            <w:shd w:val="clear" w:color="auto" w:fill="F0E0ED"/>
          </w:tcPr>
          <w:p w14:paraId="1E9258D1" w14:textId="77777777" w:rsidR="00D361C9" w:rsidRDefault="00D361C9" w:rsidP="00CF3B53">
            <w:pPr>
              <w:shd w:val="clear" w:color="auto" w:fill="F0E0ED"/>
            </w:pPr>
            <w:r>
              <w:t>Regulation time</w:t>
            </w:r>
          </w:p>
        </w:tc>
        <w:tc>
          <w:tcPr>
            <w:tcW w:w="11107" w:type="dxa"/>
            <w:shd w:val="clear" w:color="auto" w:fill="F0E0ED"/>
          </w:tcPr>
          <w:p w14:paraId="0A349470" w14:textId="77777777" w:rsidR="00D361C9" w:rsidRDefault="00D361C9" w:rsidP="00CF3B53">
            <w:pPr>
              <w:shd w:val="clear" w:color="auto" w:fill="F0E0ED"/>
            </w:pPr>
            <w:r>
              <w:t>A child may need time away from their peers to support regulation.</w:t>
            </w:r>
          </w:p>
          <w:p w14:paraId="6F65FADA" w14:textId="2751DA68" w:rsidR="00DE4771" w:rsidRDefault="00DE4771" w:rsidP="00CF3B53">
            <w:pPr>
              <w:shd w:val="clear" w:color="auto" w:fill="F0E0ED"/>
            </w:pPr>
          </w:p>
        </w:tc>
      </w:tr>
      <w:tr w:rsidR="00DE4771" w14:paraId="4AED23C6" w14:textId="77777777" w:rsidTr="00077C13">
        <w:trPr>
          <w:trHeight w:val="318"/>
        </w:trPr>
        <w:tc>
          <w:tcPr>
            <w:tcW w:w="4056" w:type="dxa"/>
            <w:shd w:val="clear" w:color="auto" w:fill="F0E0ED"/>
          </w:tcPr>
          <w:p w14:paraId="40DDFA75" w14:textId="79B4F8E7" w:rsidR="00DE4771" w:rsidRDefault="00DE4771" w:rsidP="00CF3B53">
            <w:pPr>
              <w:shd w:val="clear" w:color="auto" w:fill="F0E0ED"/>
            </w:pPr>
            <w:r>
              <w:t>Bereavement</w:t>
            </w:r>
          </w:p>
        </w:tc>
        <w:tc>
          <w:tcPr>
            <w:tcW w:w="11107" w:type="dxa"/>
            <w:shd w:val="clear" w:color="auto" w:fill="F0E0ED"/>
          </w:tcPr>
          <w:p w14:paraId="5A578089" w14:textId="77777777" w:rsidR="00DE4771" w:rsidRDefault="00DE4771" w:rsidP="00CF3B53">
            <w:pPr>
              <w:shd w:val="clear" w:color="auto" w:fill="F0E0ED"/>
            </w:pPr>
            <w:r>
              <w:t xml:space="preserve">Focussed sessions relating to understanding and support for bereavement </w:t>
            </w:r>
          </w:p>
          <w:p w14:paraId="1EDE22E3" w14:textId="3F69D685" w:rsidR="00DE4771" w:rsidRDefault="00DE4771" w:rsidP="00CF3B53">
            <w:pPr>
              <w:shd w:val="clear" w:color="auto" w:fill="F0E0ED"/>
            </w:pPr>
          </w:p>
        </w:tc>
      </w:tr>
      <w:tr w:rsidR="00D361C9" w:rsidRPr="00BE780F" w14:paraId="1F32325D" w14:textId="77777777" w:rsidTr="00077C13">
        <w:trPr>
          <w:trHeight w:val="318"/>
        </w:trPr>
        <w:tc>
          <w:tcPr>
            <w:tcW w:w="15163" w:type="dxa"/>
            <w:gridSpan w:val="2"/>
            <w:shd w:val="clear" w:color="auto" w:fill="E1EFE5"/>
          </w:tcPr>
          <w:p w14:paraId="2A4C4E9E" w14:textId="77777777" w:rsidR="00D361C9" w:rsidRDefault="00D361C9" w:rsidP="00CF3B53">
            <w:pPr>
              <w:shd w:val="clear" w:color="auto" w:fill="E1EFE5"/>
              <w:rPr>
                <w:b/>
                <w:sz w:val="24"/>
                <w:szCs w:val="24"/>
              </w:rPr>
            </w:pPr>
            <w:r w:rsidRPr="00773C45">
              <w:rPr>
                <w:b/>
                <w:sz w:val="24"/>
                <w:szCs w:val="24"/>
              </w:rPr>
              <w:lastRenderedPageBreak/>
              <w:t>SENSORY AND PHYSICAL</w:t>
            </w:r>
          </w:p>
          <w:p w14:paraId="4C70D1EC" w14:textId="77777777" w:rsidR="00D361C9" w:rsidRPr="00BE780F" w:rsidRDefault="00D361C9" w:rsidP="00CF3B53">
            <w:pPr>
              <w:shd w:val="clear" w:color="auto" w:fill="E1EFE5"/>
            </w:pPr>
          </w:p>
        </w:tc>
      </w:tr>
      <w:tr w:rsidR="00D361C9" w:rsidRPr="00BE780F" w14:paraId="06BD6FC9" w14:textId="77777777" w:rsidTr="00077C13">
        <w:trPr>
          <w:trHeight w:val="318"/>
        </w:trPr>
        <w:tc>
          <w:tcPr>
            <w:tcW w:w="4056" w:type="dxa"/>
            <w:shd w:val="clear" w:color="auto" w:fill="E1EFE5"/>
          </w:tcPr>
          <w:p w14:paraId="63C2D547" w14:textId="7B540FB1" w:rsidR="00D361C9" w:rsidRDefault="00CC2EFC" w:rsidP="00CF3B53">
            <w:pPr>
              <w:shd w:val="clear" w:color="auto" w:fill="E1EFE5"/>
            </w:pPr>
            <w:r>
              <w:t>Sensory circuit</w:t>
            </w:r>
          </w:p>
        </w:tc>
        <w:tc>
          <w:tcPr>
            <w:tcW w:w="11107" w:type="dxa"/>
            <w:shd w:val="clear" w:color="auto" w:fill="E1EFE5"/>
          </w:tcPr>
          <w:p w14:paraId="447CE72D" w14:textId="4C81A6D1" w:rsidR="00D361C9" w:rsidRPr="00BE780F" w:rsidRDefault="00D361C9" w:rsidP="00CC2EFC">
            <w:pPr>
              <w:shd w:val="clear" w:color="auto" w:fill="E1EFE5"/>
            </w:pPr>
            <w:r>
              <w:t xml:space="preserve">A </w:t>
            </w:r>
            <w:r w:rsidR="00CC2EFC">
              <w:t>series of activities to help regulate their sensory difficulties and/or emotional needs.  Delivered to individuals or small groups for 5-15 mins.</w:t>
            </w:r>
          </w:p>
        </w:tc>
      </w:tr>
      <w:tr w:rsidR="00D361C9" w:rsidRPr="00BE780F" w14:paraId="10B92706" w14:textId="77777777" w:rsidTr="00077C13">
        <w:trPr>
          <w:trHeight w:val="318"/>
        </w:trPr>
        <w:tc>
          <w:tcPr>
            <w:tcW w:w="4056" w:type="dxa"/>
            <w:shd w:val="clear" w:color="auto" w:fill="E1EFE5"/>
          </w:tcPr>
          <w:p w14:paraId="2C761B9B" w14:textId="77777777" w:rsidR="00D361C9" w:rsidRDefault="00D361C9" w:rsidP="00CF3B53">
            <w:pPr>
              <w:shd w:val="clear" w:color="auto" w:fill="E1EFE5"/>
            </w:pPr>
            <w:r>
              <w:t>Occupational Health Plans</w:t>
            </w:r>
          </w:p>
        </w:tc>
        <w:tc>
          <w:tcPr>
            <w:tcW w:w="11107" w:type="dxa"/>
            <w:shd w:val="clear" w:color="auto" w:fill="E1EFE5"/>
          </w:tcPr>
          <w:p w14:paraId="4A0DDBE1" w14:textId="77777777" w:rsidR="00D361C9" w:rsidRPr="00BE780F" w:rsidRDefault="00D361C9" w:rsidP="00CF3B53">
            <w:pPr>
              <w:shd w:val="clear" w:color="auto" w:fill="E1EFE5"/>
            </w:pPr>
            <w:r w:rsidRPr="00F276DF">
              <w:t>We fo</w:t>
            </w:r>
            <w:r>
              <w:t xml:space="preserve">llow Occupational therapy plans. </w:t>
            </w:r>
          </w:p>
        </w:tc>
      </w:tr>
      <w:tr w:rsidR="00D361C9" w:rsidRPr="00F276DF" w14:paraId="30DD6FEE" w14:textId="77777777" w:rsidTr="00077C13">
        <w:trPr>
          <w:trHeight w:val="318"/>
        </w:trPr>
        <w:tc>
          <w:tcPr>
            <w:tcW w:w="4056" w:type="dxa"/>
            <w:shd w:val="clear" w:color="auto" w:fill="E1EFE5"/>
          </w:tcPr>
          <w:p w14:paraId="2A1AD451" w14:textId="2DBD112F" w:rsidR="00D361C9" w:rsidRDefault="00CC2EFC" w:rsidP="00CF3B53">
            <w:pPr>
              <w:shd w:val="clear" w:color="auto" w:fill="E1EFE5"/>
            </w:pPr>
            <w:r>
              <w:t>Physiotherapist</w:t>
            </w:r>
            <w:r w:rsidR="00D361C9">
              <w:t xml:space="preserve"> Plans</w:t>
            </w:r>
          </w:p>
        </w:tc>
        <w:tc>
          <w:tcPr>
            <w:tcW w:w="11107" w:type="dxa"/>
            <w:shd w:val="clear" w:color="auto" w:fill="E1EFE5"/>
          </w:tcPr>
          <w:p w14:paraId="624FF7AC" w14:textId="77777777" w:rsidR="00D361C9" w:rsidRPr="00F276DF" w:rsidRDefault="00D361C9" w:rsidP="00CF3B53">
            <w:pPr>
              <w:shd w:val="clear" w:color="auto" w:fill="E1EFE5"/>
            </w:pPr>
            <w:r>
              <w:t>We follow Physiotherapist plans.</w:t>
            </w:r>
          </w:p>
        </w:tc>
      </w:tr>
      <w:tr w:rsidR="00D361C9" w14:paraId="6E3C03FB" w14:textId="77777777" w:rsidTr="00077C13">
        <w:trPr>
          <w:trHeight w:val="318"/>
        </w:trPr>
        <w:tc>
          <w:tcPr>
            <w:tcW w:w="4056" w:type="dxa"/>
            <w:shd w:val="clear" w:color="auto" w:fill="E1EFE5"/>
          </w:tcPr>
          <w:p w14:paraId="3A1BCD43" w14:textId="03ECCCD6" w:rsidR="00D361C9" w:rsidRDefault="00BF74DD" w:rsidP="00CF3B53">
            <w:pPr>
              <w:shd w:val="clear" w:color="auto" w:fill="E1EFE5"/>
            </w:pPr>
            <w:r>
              <w:t>Physical Literacy</w:t>
            </w:r>
          </w:p>
        </w:tc>
        <w:tc>
          <w:tcPr>
            <w:tcW w:w="11107" w:type="dxa"/>
            <w:shd w:val="clear" w:color="auto" w:fill="E1EFE5"/>
          </w:tcPr>
          <w:p w14:paraId="579E47F9" w14:textId="723756ED" w:rsidR="00D361C9" w:rsidRDefault="00BF74DD" w:rsidP="00CF3B53">
            <w:pPr>
              <w:shd w:val="clear" w:color="auto" w:fill="E1EFE5"/>
            </w:pPr>
            <w:r>
              <w:t>A series of exercise designed to improve core stability.  Delivered to individuals or small groups for 10-15 mins on a frequent basis.</w:t>
            </w:r>
          </w:p>
        </w:tc>
      </w:tr>
      <w:tr w:rsidR="00DE4771" w14:paraId="2B7BF1FF" w14:textId="77777777" w:rsidTr="00077C13">
        <w:trPr>
          <w:trHeight w:val="318"/>
        </w:trPr>
        <w:tc>
          <w:tcPr>
            <w:tcW w:w="4056" w:type="dxa"/>
            <w:shd w:val="clear" w:color="auto" w:fill="E1EFE5"/>
          </w:tcPr>
          <w:p w14:paraId="0DE09AFF" w14:textId="45DD9727" w:rsidR="00DE4771" w:rsidRDefault="00DE4771" w:rsidP="00CF3B53">
            <w:pPr>
              <w:shd w:val="clear" w:color="auto" w:fill="E1EFE5"/>
            </w:pPr>
            <w:r>
              <w:t xml:space="preserve">Touch typing </w:t>
            </w:r>
          </w:p>
        </w:tc>
        <w:tc>
          <w:tcPr>
            <w:tcW w:w="11107" w:type="dxa"/>
            <w:shd w:val="clear" w:color="auto" w:fill="E1EFE5"/>
          </w:tcPr>
          <w:p w14:paraId="3DA00843" w14:textId="77777777" w:rsidR="00DE4771" w:rsidRDefault="00DE4771" w:rsidP="00CF3B53">
            <w:pPr>
              <w:shd w:val="clear" w:color="auto" w:fill="E1EFE5"/>
            </w:pPr>
            <w:r>
              <w:t xml:space="preserve">Supporting learners to access provision through touch typing approaches </w:t>
            </w:r>
          </w:p>
          <w:p w14:paraId="7CA6F117" w14:textId="64521FEF" w:rsidR="00DE4771" w:rsidRDefault="00DE4771" w:rsidP="00CF3B53">
            <w:pPr>
              <w:shd w:val="clear" w:color="auto" w:fill="E1EFE5"/>
            </w:pPr>
          </w:p>
        </w:tc>
      </w:tr>
    </w:tbl>
    <w:p w14:paraId="0F719CF0" w14:textId="77777777" w:rsidR="00D361C9" w:rsidRDefault="00D361C9"/>
    <w:sectPr w:rsidR="00D361C9" w:rsidSect="00077C1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AAE"/>
    <w:rsid w:val="00077C13"/>
    <w:rsid w:val="001C63DF"/>
    <w:rsid w:val="00291833"/>
    <w:rsid w:val="00395EAF"/>
    <w:rsid w:val="00402832"/>
    <w:rsid w:val="00920AAE"/>
    <w:rsid w:val="00947996"/>
    <w:rsid w:val="00B022EE"/>
    <w:rsid w:val="00BA36CC"/>
    <w:rsid w:val="00BB1AAC"/>
    <w:rsid w:val="00BF74DD"/>
    <w:rsid w:val="00CC2EFC"/>
    <w:rsid w:val="00D361C9"/>
    <w:rsid w:val="00D418F7"/>
    <w:rsid w:val="00DE4771"/>
    <w:rsid w:val="00F028D8"/>
    <w:rsid w:val="00F51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C89AD"/>
  <w15:chartTrackingRefBased/>
  <w15:docId w15:val="{33B6A77D-5854-4F36-86B3-C607C302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6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6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9A6F52D0FC9D49BF240F84524D4578" ma:contentTypeVersion="14" ma:contentTypeDescription="Create a new document." ma:contentTypeScope="" ma:versionID="e064a12d7bb2844c6127a1e123d9cf7d">
  <xsd:schema xmlns:xsd="http://www.w3.org/2001/XMLSchema" xmlns:xs="http://www.w3.org/2001/XMLSchema" xmlns:p="http://schemas.microsoft.com/office/2006/metadata/properties" xmlns:ns3="21c8479b-5347-4d94-a09f-5b47033397ce" targetNamespace="http://schemas.microsoft.com/office/2006/metadata/properties" ma:root="true" ma:fieldsID="01928aafa0e6842a1b50c02d87ded7c5" ns3:_="">
    <xsd:import namespace="21c8479b-5347-4d94-a09f-5b47033397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c8479b-5347-4d94-a09f-5b4703339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997FE-A630-417A-8CC5-F27BF2D01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c8479b-5347-4d94-a09f-5b4703339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FEA814-BCBD-46C8-994B-96F273F71C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51A02C-A2EB-4841-9374-83988C0530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Derbyshire</dc:creator>
  <cp:keywords/>
  <dc:description/>
  <cp:lastModifiedBy>John O'Leary</cp:lastModifiedBy>
  <cp:revision>3</cp:revision>
  <dcterms:created xsi:type="dcterms:W3CDTF">2024-07-10T07:17:00Z</dcterms:created>
  <dcterms:modified xsi:type="dcterms:W3CDTF">2025-06-12T15:42:00Z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0x0101006E9A6F52D0FC9D49BF240F84524D4578</vt:lpwstr>
  </property>
</Properties>
</file>