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473CD" w14:textId="1E3F054B" w:rsidR="00D21DF9" w:rsidRPr="00D21DF9" w:rsidRDefault="00D21DF9" w:rsidP="00464CCA">
      <w:pPr>
        <w:pStyle w:val="NoSpacing"/>
      </w:pPr>
    </w:p>
    <w:tbl>
      <w:tblPr>
        <w:tblStyle w:val="TableGrid"/>
        <w:tblpPr w:leftFromText="180" w:rightFromText="180" w:tblpX="-954" w:tblpY="1088"/>
        <w:tblW w:w="1579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5357"/>
        <w:gridCol w:w="5386"/>
        <w:gridCol w:w="5053"/>
      </w:tblGrid>
      <w:tr w:rsidR="00D21DF9" w:rsidRPr="009E16D3" w14:paraId="257B6580" w14:textId="77777777" w:rsidTr="00D21DF9">
        <w:trPr>
          <w:trHeight w:val="35"/>
        </w:trPr>
        <w:tc>
          <w:tcPr>
            <w:tcW w:w="15796" w:type="dxa"/>
            <w:gridSpan w:val="3"/>
            <w:shd w:val="clear" w:color="auto" w:fill="FFFFCC"/>
          </w:tcPr>
          <w:p w14:paraId="4A813DE9" w14:textId="72BAC012" w:rsidR="00D21DF9" w:rsidRDefault="006B0684" w:rsidP="00D21DF9">
            <w:pPr>
              <w:pStyle w:val="NoSpacing"/>
            </w:pPr>
            <w:r w:rsidRPr="00DE6273">
              <w:rPr>
                <w:rFonts w:cstheme="minorHAnsi"/>
                <w:b/>
                <w:noProof/>
              </w:rPr>
              <w:drawing>
                <wp:anchor distT="0" distB="0" distL="114300" distR="114300" simplePos="0" relativeHeight="251655168" behindDoc="0" locked="0" layoutInCell="1" allowOverlap="1" wp14:anchorId="5FBFBD2F" wp14:editId="70040111">
                  <wp:simplePos x="0" y="0"/>
                  <wp:positionH relativeFrom="margin">
                    <wp:posOffset>9301170</wp:posOffset>
                  </wp:positionH>
                  <wp:positionV relativeFrom="paragraph">
                    <wp:posOffset>75978</wp:posOffset>
                  </wp:positionV>
                  <wp:extent cx="538672" cy="489098"/>
                  <wp:effectExtent l="0" t="0" r="0" b="6350"/>
                  <wp:wrapNone/>
                  <wp:docPr id="80" name="Picture 80"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80" name="Picture 80" descr="C:\Users\c.strecker\Desktop\Asterdale Primary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672" cy="489098"/>
                          </a:xfrm>
                          <a:prstGeom prst="rect">
                            <a:avLst/>
                          </a:prstGeom>
                          <a:noFill/>
                          <a:ln>
                            <a:noFill/>
                          </a:ln>
                        </pic:spPr>
                      </pic:pic>
                    </a:graphicData>
                  </a:graphic>
                  <wp14:sizeRelH relativeFrom="page">
                    <wp14:pctWidth>0</wp14:pctWidth>
                  </wp14:sizeRelH>
                  <wp14:sizeRelV relativeFrom="page">
                    <wp14:pctHeight>0</wp14:pctHeight>
                  </wp14:sizeRelV>
                </wp:anchor>
              </w:drawing>
            </w:r>
            <w:r w:rsidR="00D21DF9">
              <w:t xml:space="preserve"> </w:t>
            </w:r>
          </w:p>
          <w:p w14:paraId="0007D4BB" w14:textId="25A428B9" w:rsidR="00D21DF9" w:rsidRPr="00D21DF9" w:rsidRDefault="00D21DF9" w:rsidP="00F818A5">
            <w:pPr>
              <w:pStyle w:val="NoSpacing"/>
              <w:rPr>
                <w:rFonts w:ascii="Arial Rounded MT Bold" w:hAnsi="Arial Rounded MT Bold"/>
                <w:color w:val="008000"/>
                <w:sz w:val="48"/>
                <w:szCs w:val="36"/>
              </w:rPr>
            </w:pPr>
            <w:r w:rsidRPr="00D21DF9">
              <w:rPr>
                <w:rFonts w:ascii="Arial Rounded MT Bold" w:hAnsi="Arial Rounded MT Bold"/>
                <w:color w:val="008000"/>
                <w:sz w:val="48"/>
                <w:szCs w:val="36"/>
              </w:rPr>
              <w:t>Early Years</w:t>
            </w:r>
          </w:p>
          <w:p w14:paraId="54CF0839" w14:textId="5B30F3DA" w:rsidR="00D21DF9" w:rsidRPr="00D21DF9" w:rsidRDefault="00D21DF9" w:rsidP="00D21DF9">
            <w:pPr>
              <w:pStyle w:val="NoSpacing"/>
            </w:pPr>
          </w:p>
        </w:tc>
      </w:tr>
      <w:tr w:rsidR="006C084A" w:rsidRPr="009E16D3" w14:paraId="5231A863" w14:textId="77777777" w:rsidTr="00F818A5">
        <w:trPr>
          <w:trHeight w:val="1620"/>
        </w:trPr>
        <w:tc>
          <w:tcPr>
            <w:tcW w:w="5357" w:type="dxa"/>
            <w:shd w:val="clear" w:color="auto" w:fill="auto"/>
          </w:tcPr>
          <w:p w14:paraId="4B4A2EF2" w14:textId="7ED392DD" w:rsidR="000A4D58"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59264" behindDoc="0" locked="0" layoutInCell="1" allowOverlap="1" wp14:anchorId="2FDB108E" wp14:editId="0BFC5941">
                  <wp:simplePos x="0" y="0"/>
                  <wp:positionH relativeFrom="column">
                    <wp:posOffset>2359025</wp:posOffset>
                  </wp:positionH>
                  <wp:positionV relativeFrom="paragraph">
                    <wp:posOffset>59963</wp:posOffset>
                  </wp:positionV>
                  <wp:extent cx="876606" cy="783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876606" cy="783590"/>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Intent</w:t>
            </w:r>
          </w:p>
          <w:p w14:paraId="541B42EB" w14:textId="042F5397" w:rsidR="00F818A5" w:rsidRPr="00464CCA" w:rsidRDefault="00D21DF9" w:rsidP="00F818A5">
            <w:pPr>
              <w:pStyle w:val="NoSpacing"/>
              <w:rPr>
                <w:rFonts w:cstheme="minorHAnsi"/>
                <w:b/>
                <w:i/>
                <w:color w:val="808080" w:themeColor="background1" w:themeShade="80"/>
                <w:sz w:val="32"/>
                <w:szCs w:val="36"/>
              </w:rPr>
            </w:pPr>
            <w:r w:rsidRPr="00464CCA">
              <w:rPr>
                <w:rFonts w:cstheme="minorHAnsi"/>
                <w:b/>
                <w:i/>
                <w:color w:val="808080" w:themeColor="background1" w:themeShade="80"/>
                <w:sz w:val="32"/>
                <w:szCs w:val="36"/>
              </w:rPr>
              <w:t xml:space="preserve">At Asterdale our vision </w:t>
            </w:r>
          </w:p>
          <w:p w14:paraId="517C837B" w14:textId="34E31AB9" w:rsidR="00D21DF9" w:rsidRPr="00464CCA" w:rsidRDefault="00D21DF9" w:rsidP="00F818A5">
            <w:pPr>
              <w:pStyle w:val="NoSpacing"/>
              <w:rPr>
                <w:rFonts w:cstheme="minorHAnsi"/>
                <w:b/>
                <w:i/>
                <w:color w:val="808080" w:themeColor="background1" w:themeShade="80"/>
                <w:sz w:val="32"/>
                <w:szCs w:val="36"/>
              </w:rPr>
            </w:pPr>
            <w:r w:rsidRPr="00464CCA">
              <w:rPr>
                <w:rFonts w:cstheme="minorHAnsi"/>
                <w:b/>
                <w:i/>
                <w:color w:val="808080" w:themeColor="background1" w:themeShade="80"/>
                <w:sz w:val="32"/>
                <w:szCs w:val="36"/>
              </w:rPr>
              <w:t xml:space="preserve">for Early Years is: </w:t>
            </w:r>
          </w:p>
          <w:p w14:paraId="382AA4CF" w14:textId="4609D483" w:rsidR="00D21DF9" w:rsidRPr="00F818A5" w:rsidRDefault="00D21DF9" w:rsidP="00F818A5">
            <w:pPr>
              <w:pStyle w:val="NoSpacing"/>
              <w:rPr>
                <w:rFonts w:ascii="Arial Rounded MT Bold" w:hAnsi="Arial Rounded MT Bold"/>
                <w:color w:val="A6A6A6" w:themeColor="background1" w:themeShade="A6"/>
                <w:sz w:val="32"/>
                <w:szCs w:val="36"/>
              </w:rPr>
            </w:pPr>
            <w:r w:rsidRPr="00D21DF9">
              <w:rPr>
                <w:rFonts w:ascii="Arial Rounded MT Bold" w:hAnsi="Arial Rounded MT Bold"/>
                <w:color w:val="A6A6A6" w:themeColor="background1" w:themeShade="A6"/>
                <w:sz w:val="32"/>
                <w:szCs w:val="36"/>
              </w:rPr>
              <w:t xml:space="preserve"> </w:t>
            </w:r>
          </w:p>
        </w:tc>
        <w:tc>
          <w:tcPr>
            <w:tcW w:w="5386" w:type="dxa"/>
          </w:tcPr>
          <w:p w14:paraId="21702945" w14:textId="00144083" w:rsidR="00D21DF9"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1312" behindDoc="0" locked="0" layoutInCell="1" allowOverlap="1" wp14:anchorId="3954C5EF" wp14:editId="00C4C12A">
                  <wp:simplePos x="0" y="0"/>
                  <wp:positionH relativeFrom="column">
                    <wp:posOffset>2472871</wp:posOffset>
                  </wp:positionH>
                  <wp:positionV relativeFrom="paragraph">
                    <wp:posOffset>83754</wp:posOffset>
                  </wp:positionV>
                  <wp:extent cx="784524" cy="756943"/>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87646" cy="759955"/>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Implementation</w:t>
            </w:r>
          </w:p>
          <w:p w14:paraId="5E53CEFD" w14:textId="1DF331F0" w:rsidR="00D21DF9" w:rsidRPr="00464CCA" w:rsidRDefault="00D21DF9" w:rsidP="00F818A5">
            <w:pPr>
              <w:pStyle w:val="NoSpacing"/>
              <w:rPr>
                <w:rFonts w:cstheme="minorHAnsi"/>
                <w:b/>
                <w:i/>
                <w:color w:val="808080" w:themeColor="background1" w:themeShade="80"/>
                <w:sz w:val="32"/>
                <w:szCs w:val="36"/>
              </w:rPr>
            </w:pPr>
            <w:r w:rsidRPr="00464CCA">
              <w:rPr>
                <w:rFonts w:cstheme="minorHAnsi"/>
                <w:b/>
                <w:i/>
                <w:color w:val="808080" w:themeColor="background1" w:themeShade="80"/>
                <w:sz w:val="32"/>
                <w:szCs w:val="36"/>
              </w:rPr>
              <w:t xml:space="preserve">We translate this into </w:t>
            </w:r>
          </w:p>
          <w:p w14:paraId="35B1E014" w14:textId="0A223B91" w:rsidR="00D21DF9" w:rsidRPr="00D21DF9" w:rsidRDefault="00D21DF9" w:rsidP="00F818A5">
            <w:pPr>
              <w:pStyle w:val="NoSpacing"/>
              <w:rPr>
                <w:rFonts w:cstheme="minorHAnsi"/>
                <w:b/>
                <w:color w:val="008000"/>
                <w:sz w:val="36"/>
                <w:szCs w:val="36"/>
              </w:rPr>
            </w:pPr>
            <w:r w:rsidRPr="00464CCA">
              <w:rPr>
                <w:rFonts w:cstheme="minorHAnsi"/>
                <w:b/>
                <w:i/>
                <w:color w:val="808080" w:themeColor="background1" w:themeShade="80"/>
                <w:sz w:val="32"/>
                <w:szCs w:val="36"/>
              </w:rPr>
              <w:t>practice by:</w:t>
            </w:r>
            <w:r w:rsidRPr="00D21DF9">
              <w:rPr>
                <w:rFonts w:cstheme="minorHAnsi"/>
                <w:b/>
                <w:color w:val="808080" w:themeColor="background1" w:themeShade="80"/>
                <w:sz w:val="32"/>
                <w:szCs w:val="36"/>
              </w:rPr>
              <w:t xml:space="preserve"> </w:t>
            </w:r>
          </w:p>
        </w:tc>
        <w:tc>
          <w:tcPr>
            <w:tcW w:w="5053" w:type="dxa"/>
          </w:tcPr>
          <w:p w14:paraId="4C7A23FC" w14:textId="10317D97" w:rsid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57216" behindDoc="0" locked="0" layoutInCell="1" allowOverlap="1" wp14:anchorId="28D9A366" wp14:editId="289C8F44">
                  <wp:simplePos x="0" y="0"/>
                  <wp:positionH relativeFrom="column">
                    <wp:posOffset>2354102</wp:posOffset>
                  </wp:positionH>
                  <wp:positionV relativeFrom="paragraph">
                    <wp:posOffset>60003</wp:posOffset>
                  </wp:positionV>
                  <wp:extent cx="666115" cy="7125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666691" cy="713136"/>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Impact</w:t>
            </w:r>
          </w:p>
          <w:p w14:paraId="5C678BCC" w14:textId="259C2841" w:rsidR="00D21DF9" w:rsidRPr="00464CCA" w:rsidRDefault="00D21DF9" w:rsidP="00F818A5">
            <w:pPr>
              <w:pStyle w:val="NoSpacing"/>
              <w:rPr>
                <w:rFonts w:cstheme="minorHAnsi"/>
                <w:b/>
                <w:i/>
                <w:color w:val="808080" w:themeColor="background1" w:themeShade="80"/>
                <w:sz w:val="32"/>
                <w:szCs w:val="36"/>
              </w:rPr>
            </w:pPr>
            <w:r w:rsidRPr="00464CCA">
              <w:rPr>
                <w:rFonts w:cstheme="minorHAnsi"/>
                <w:b/>
                <w:i/>
                <w:color w:val="808080" w:themeColor="background1" w:themeShade="80"/>
                <w:sz w:val="32"/>
                <w:szCs w:val="36"/>
              </w:rPr>
              <w:t xml:space="preserve">We know this works for </w:t>
            </w:r>
          </w:p>
          <w:p w14:paraId="7F81B87F" w14:textId="4154A0CE" w:rsidR="00F818A5" w:rsidRPr="00464CCA" w:rsidRDefault="00D21DF9" w:rsidP="00F818A5">
            <w:pPr>
              <w:pStyle w:val="NoSpacing"/>
              <w:rPr>
                <w:rFonts w:cstheme="minorHAnsi"/>
                <w:b/>
                <w:i/>
                <w:color w:val="808080" w:themeColor="background1" w:themeShade="80"/>
                <w:sz w:val="32"/>
                <w:szCs w:val="36"/>
              </w:rPr>
            </w:pPr>
            <w:r w:rsidRPr="00464CCA">
              <w:rPr>
                <w:rFonts w:cstheme="minorHAnsi"/>
                <w:b/>
                <w:i/>
                <w:color w:val="808080" w:themeColor="background1" w:themeShade="80"/>
                <w:sz w:val="32"/>
                <w:szCs w:val="36"/>
              </w:rPr>
              <w:t>our pupils through:</w:t>
            </w:r>
          </w:p>
          <w:p w14:paraId="3CA64855" w14:textId="437C3CB3" w:rsidR="00D21DF9" w:rsidRPr="00F818A5" w:rsidRDefault="00D21DF9" w:rsidP="00F818A5">
            <w:pPr>
              <w:pStyle w:val="NoSpacing"/>
            </w:pPr>
          </w:p>
        </w:tc>
      </w:tr>
      <w:tr w:rsidR="00D21DF9" w:rsidRPr="006B0684" w14:paraId="02AAB01B" w14:textId="77777777" w:rsidTr="00D21DF9">
        <w:trPr>
          <w:trHeight w:val="896"/>
        </w:trPr>
        <w:tc>
          <w:tcPr>
            <w:tcW w:w="5357" w:type="dxa"/>
            <w:shd w:val="clear" w:color="auto" w:fill="auto"/>
          </w:tcPr>
          <w:p w14:paraId="2FC9EF4E" w14:textId="05AA3F41" w:rsidR="00464CCA" w:rsidRPr="00A8624D" w:rsidRDefault="00464CCA" w:rsidP="00464CCA">
            <w:pPr>
              <w:pStyle w:val="NoSpacing"/>
              <w:numPr>
                <w:ilvl w:val="0"/>
                <w:numId w:val="3"/>
              </w:numPr>
              <w:ind w:left="398"/>
              <w:rPr>
                <w:rFonts w:cstheme="minorHAnsi"/>
                <w:i/>
                <w:color w:val="000000" w:themeColor="text1"/>
                <w:sz w:val="20"/>
                <w:szCs w:val="20"/>
              </w:rPr>
            </w:pPr>
            <w:r w:rsidRPr="00A8624D">
              <w:rPr>
                <w:rFonts w:cstheme="minorHAnsi"/>
                <w:i/>
                <w:color w:val="000000" w:themeColor="text1"/>
                <w:sz w:val="20"/>
                <w:szCs w:val="20"/>
              </w:rPr>
              <w:t>At Asterdale, we strive to provide a secure foundation for future learning and development in our Early Years Foundation Stage (EYFS).</w:t>
            </w:r>
          </w:p>
          <w:p w14:paraId="76E04C84" w14:textId="59DEA23E" w:rsidR="00464CCA" w:rsidRPr="00A8624D" w:rsidRDefault="00464CCA" w:rsidP="00464CCA">
            <w:pPr>
              <w:pStyle w:val="NoSpacing"/>
              <w:ind w:left="398"/>
              <w:rPr>
                <w:rFonts w:cstheme="minorHAnsi"/>
                <w:i/>
                <w:color w:val="000000" w:themeColor="text1"/>
                <w:sz w:val="20"/>
                <w:szCs w:val="20"/>
              </w:rPr>
            </w:pPr>
          </w:p>
          <w:p w14:paraId="2D050ACB" w14:textId="68E10DE2" w:rsidR="00464CCA" w:rsidRPr="00A8624D" w:rsidRDefault="00464CCA" w:rsidP="0062441E">
            <w:pPr>
              <w:pStyle w:val="NoSpacing"/>
              <w:numPr>
                <w:ilvl w:val="0"/>
                <w:numId w:val="3"/>
              </w:numPr>
              <w:ind w:left="398"/>
              <w:rPr>
                <w:rFonts w:cstheme="minorHAnsi"/>
                <w:i/>
                <w:color w:val="000000" w:themeColor="text1"/>
                <w:sz w:val="20"/>
                <w:szCs w:val="20"/>
              </w:rPr>
            </w:pPr>
            <w:r w:rsidRPr="00A8624D">
              <w:rPr>
                <w:rFonts w:cstheme="minorHAnsi"/>
                <w:i/>
                <w:color w:val="000000" w:themeColor="text1"/>
                <w:sz w:val="20"/>
                <w:szCs w:val="20"/>
              </w:rPr>
              <w:t xml:space="preserve">We aim to ensure that each child has a happy and positive start to their school life in which they can build a foundation for a </w:t>
            </w:r>
            <w:r w:rsidR="00C45A54" w:rsidRPr="00A8624D">
              <w:rPr>
                <w:rFonts w:cstheme="minorHAnsi"/>
                <w:b/>
                <w:bCs/>
                <w:i/>
                <w:color w:val="000000" w:themeColor="text1"/>
                <w:sz w:val="20"/>
                <w:szCs w:val="20"/>
              </w:rPr>
              <w:t>lifelong</w:t>
            </w:r>
            <w:r w:rsidR="00C45A54" w:rsidRPr="00A8624D">
              <w:rPr>
                <w:rFonts w:cstheme="minorHAnsi"/>
                <w:i/>
                <w:color w:val="000000" w:themeColor="text1"/>
                <w:sz w:val="20"/>
                <w:szCs w:val="20"/>
              </w:rPr>
              <w:t xml:space="preserve"> </w:t>
            </w:r>
            <w:r w:rsidRPr="00A8624D">
              <w:rPr>
                <w:rFonts w:cstheme="minorHAnsi"/>
                <w:i/>
                <w:color w:val="000000" w:themeColor="text1"/>
                <w:sz w:val="20"/>
                <w:szCs w:val="20"/>
              </w:rPr>
              <w:t>love of learning.</w:t>
            </w:r>
          </w:p>
          <w:p w14:paraId="70A98771" w14:textId="77777777" w:rsidR="00464CCA" w:rsidRPr="00A8624D" w:rsidRDefault="00464CCA" w:rsidP="00464CCA">
            <w:pPr>
              <w:pStyle w:val="NoSpacing"/>
              <w:ind w:left="398"/>
              <w:rPr>
                <w:rFonts w:cstheme="minorHAnsi"/>
                <w:i/>
                <w:color w:val="000000" w:themeColor="text1"/>
                <w:sz w:val="20"/>
                <w:szCs w:val="20"/>
              </w:rPr>
            </w:pPr>
          </w:p>
          <w:p w14:paraId="2D7A0B89" w14:textId="698818CF" w:rsidR="00464CCA" w:rsidRPr="00A8624D" w:rsidRDefault="00464CCA" w:rsidP="00464CCA">
            <w:pPr>
              <w:pStyle w:val="NoSpacing"/>
              <w:numPr>
                <w:ilvl w:val="0"/>
                <w:numId w:val="3"/>
              </w:numPr>
              <w:ind w:left="398"/>
              <w:rPr>
                <w:rFonts w:cstheme="minorHAnsi"/>
                <w:i/>
                <w:color w:val="000000" w:themeColor="text1"/>
                <w:sz w:val="20"/>
                <w:szCs w:val="20"/>
              </w:rPr>
            </w:pPr>
            <w:r w:rsidRPr="00A8624D">
              <w:rPr>
                <w:rFonts w:cstheme="minorHAnsi"/>
                <w:i/>
                <w:color w:val="000000" w:themeColor="text1"/>
                <w:sz w:val="20"/>
                <w:szCs w:val="20"/>
              </w:rPr>
              <w:t xml:space="preserve">Communication and language are at the heart of the curriculum, where </w:t>
            </w:r>
            <w:r w:rsidR="00C45A54" w:rsidRPr="00A8624D">
              <w:rPr>
                <w:rFonts w:cstheme="minorHAnsi"/>
                <w:b/>
                <w:bCs/>
                <w:i/>
                <w:color w:val="000000" w:themeColor="text1"/>
                <w:sz w:val="20"/>
                <w:szCs w:val="20"/>
              </w:rPr>
              <w:t>all</w:t>
            </w:r>
            <w:r w:rsidR="00C45A54" w:rsidRPr="00A8624D">
              <w:rPr>
                <w:rFonts w:cstheme="minorHAnsi"/>
                <w:i/>
                <w:color w:val="000000" w:themeColor="text1"/>
                <w:sz w:val="20"/>
                <w:szCs w:val="20"/>
              </w:rPr>
              <w:t xml:space="preserve"> </w:t>
            </w:r>
            <w:r w:rsidRPr="00A8624D">
              <w:rPr>
                <w:rFonts w:cstheme="minorHAnsi"/>
                <w:i/>
                <w:color w:val="000000" w:themeColor="text1"/>
                <w:sz w:val="20"/>
                <w:szCs w:val="20"/>
              </w:rPr>
              <w:t>pupils can build on new vocabulary learnt and embed this through carefully planned learning experiences (enhancements).</w:t>
            </w:r>
          </w:p>
          <w:p w14:paraId="10CCA3C1" w14:textId="77777777" w:rsidR="00464CCA" w:rsidRPr="00A8624D" w:rsidRDefault="00464CCA" w:rsidP="00464CCA">
            <w:pPr>
              <w:pStyle w:val="NoSpacing"/>
              <w:ind w:left="398"/>
              <w:rPr>
                <w:rFonts w:cstheme="minorHAnsi"/>
                <w:i/>
                <w:color w:val="000000" w:themeColor="text1"/>
                <w:sz w:val="20"/>
                <w:szCs w:val="20"/>
              </w:rPr>
            </w:pPr>
          </w:p>
          <w:p w14:paraId="2240E212" w14:textId="002E3C26" w:rsidR="00464CCA" w:rsidRPr="00A8624D" w:rsidRDefault="00464CCA" w:rsidP="00464CCA">
            <w:pPr>
              <w:pStyle w:val="NoSpacing"/>
              <w:numPr>
                <w:ilvl w:val="0"/>
                <w:numId w:val="3"/>
              </w:numPr>
              <w:ind w:left="397"/>
              <w:rPr>
                <w:rFonts w:cstheme="minorHAnsi"/>
                <w:i/>
                <w:color w:val="000000" w:themeColor="text1"/>
                <w:sz w:val="20"/>
                <w:szCs w:val="20"/>
              </w:rPr>
            </w:pPr>
            <w:r w:rsidRPr="00A8624D">
              <w:rPr>
                <w:rFonts w:cstheme="minorHAnsi"/>
                <w:i/>
                <w:color w:val="000000" w:themeColor="text1"/>
                <w:sz w:val="20"/>
                <w:szCs w:val="20"/>
              </w:rPr>
              <w:t>We ensure that all children’s individual needs are met through careful planning and assessment, identifying and addressing any issues and implementing early intervention or additional support if required.</w:t>
            </w:r>
          </w:p>
          <w:p w14:paraId="2E2D81D1" w14:textId="77777777" w:rsidR="00464CCA" w:rsidRPr="00A8624D" w:rsidRDefault="00464CCA" w:rsidP="00464CCA">
            <w:pPr>
              <w:pStyle w:val="NoSpacing"/>
              <w:ind w:left="397"/>
              <w:rPr>
                <w:rFonts w:cstheme="minorHAnsi"/>
                <w:i/>
                <w:color w:val="000000" w:themeColor="text1"/>
                <w:sz w:val="20"/>
                <w:szCs w:val="20"/>
              </w:rPr>
            </w:pPr>
          </w:p>
          <w:p w14:paraId="1478FAAC" w14:textId="03E4E12A" w:rsidR="00464CCA" w:rsidRPr="00A8624D" w:rsidRDefault="00464CCA" w:rsidP="00464CCA">
            <w:pPr>
              <w:pStyle w:val="NoSpacing"/>
              <w:numPr>
                <w:ilvl w:val="0"/>
                <w:numId w:val="3"/>
              </w:numPr>
              <w:ind w:left="397"/>
              <w:rPr>
                <w:rFonts w:cstheme="minorHAnsi"/>
                <w:i/>
                <w:color w:val="000000" w:themeColor="text1"/>
                <w:sz w:val="20"/>
                <w:szCs w:val="20"/>
              </w:rPr>
            </w:pPr>
            <w:r w:rsidRPr="00A8624D">
              <w:rPr>
                <w:rFonts w:cstheme="minorHAnsi"/>
                <w:i/>
                <w:color w:val="000000" w:themeColor="text1"/>
                <w:sz w:val="20"/>
                <w:szCs w:val="20"/>
              </w:rPr>
              <w:t xml:space="preserve">In our Early Years at Asterdale, we recognise every child as a unique individual, and we acknowledge and promote children’s interests to provide them with the opportunities to follow their imagination and creativity. </w:t>
            </w:r>
          </w:p>
          <w:p w14:paraId="2BBFDF85" w14:textId="77777777" w:rsidR="00464CCA" w:rsidRPr="00A8624D" w:rsidRDefault="00464CCA" w:rsidP="00464CCA">
            <w:pPr>
              <w:pStyle w:val="ListParagraph"/>
              <w:rPr>
                <w:rFonts w:cstheme="minorHAnsi"/>
                <w:i/>
                <w:color w:val="000000" w:themeColor="text1"/>
                <w:sz w:val="20"/>
                <w:szCs w:val="20"/>
              </w:rPr>
            </w:pPr>
          </w:p>
          <w:p w14:paraId="18B06793" w14:textId="37E95555" w:rsidR="00D21DF9" w:rsidRPr="00A8624D" w:rsidRDefault="00D21DF9" w:rsidP="00464CCA">
            <w:pPr>
              <w:pStyle w:val="NoSpacing"/>
              <w:rPr>
                <w:rFonts w:cstheme="minorHAnsi"/>
                <w:i/>
                <w:color w:val="000000" w:themeColor="text1"/>
                <w:sz w:val="20"/>
                <w:szCs w:val="20"/>
              </w:rPr>
            </w:pPr>
          </w:p>
          <w:p w14:paraId="69E98AF7" w14:textId="506ECCB8" w:rsidR="00D21DF9" w:rsidRPr="00A8624D" w:rsidRDefault="00D21DF9" w:rsidP="00464CCA">
            <w:pPr>
              <w:pStyle w:val="NoSpacing"/>
              <w:rPr>
                <w:rFonts w:cstheme="minorHAnsi"/>
                <w:i/>
                <w:color w:val="000000" w:themeColor="text1"/>
                <w:sz w:val="20"/>
                <w:szCs w:val="20"/>
              </w:rPr>
            </w:pPr>
          </w:p>
        </w:tc>
        <w:tc>
          <w:tcPr>
            <w:tcW w:w="5386" w:type="dxa"/>
          </w:tcPr>
          <w:p w14:paraId="4679D42C" w14:textId="36D37BD0" w:rsidR="00D93143" w:rsidRPr="00A8624D" w:rsidRDefault="00D93143" w:rsidP="00EC3E92">
            <w:pPr>
              <w:pStyle w:val="ListParagraph"/>
              <w:numPr>
                <w:ilvl w:val="0"/>
                <w:numId w:val="4"/>
              </w:numPr>
              <w:ind w:left="320" w:hanging="279"/>
              <w:rPr>
                <w:rFonts w:cstheme="minorHAnsi"/>
                <w:i/>
                <w:sz w:val="20"/>
                <w:szCs w:val="20"/>
              </w:rPr>
            </w:pPr>
            <w:r w:rsidRPr="00A8624D">
              <w:rPr>
                <w:rFonts w:cstheme="minorHAnsi"/>
                <w:i/>
                <w:sz w:val="20"/>
                <w:szCs w:val="20"/>
              </w:rPr>
              <w:t>Planning an exciting curriculum which fulfils statutory requirements and is guided by the children’s prior learning, gaps in learning and is relevant to their interests.</w:t>
            </w:r>
          </w:p>
          <w:p w14:paraId="41EDF5C3" w14:textId="77777777" w:rsidR="00EC3E92" w:rsidRPr="00A8624D" w:rsidRDefault="00EC3E92" w:rsidP="00EC3E92">
            <w:pPr>
              <w:ind w:left="320" w:hanging="279"/>
              <w:rPr>
                <w:rFonts w:cstheme="minorHAnsi"/>
                <w:i/>
                <w:sz w:val="20"/>
                <w:szCs w:val="20"/>
              </w:rPr>
            </w:pPr>
          </w:p>
          <w:p w14:paraId="0EF9BA8E" w14:textId="7BCB2121" w:rsidR="00D93143" w:rsidRPr="00A8624D" w:rsidRDefault="00D93143" w:rsidP="00EC3E92">
            <w:pPr>
              <w:pStyle w:val="ListParagraph"/>
              <w:numPr>
                <w:ilvl w:val="0"/>
                <w:numId w:val="4"/>
              </w:numPr>
              <w:ind w:left="320" w:hanging="279"/>
              <w:rPr>
                <w:rFonts w:cstheme="minorHAnsi"/>
                <w:i/>
                <w:sz w:val="20"/>
                <w:szCs w:val="20"/>
              </w:rPr>
            </w:pPr>
            <w:r w:rsidRPr="00A8624D">
              <w:rPr>
                <w:rFonts w:cstheme="minorHAnsi"/>
                <w:i/>
                <w:sz w:val="20"/>
                <w:szCs w:val="20"/>
              </w:rPr>
              <w:t>Continuous and enhanced provision with elements of free</w:t>
            </w:r>
            <w:r w:rsidR="00EC3E92" w:rsidRPr="00A8624D">
              <w:rPr>
                <w:rFonts w:cstheme="minorHAnsi"/>
                <w:i/>
                <w:sz w:val="20"/>
                <w:szCs w:val="20"/>
              </w:rPr>
              <w:t>-</w:t>
            </w:r>
            <w:r w:rsidRPr="00A8624D">
              <w:rPr>
                <w:rFonts w:cstheme="minorHAnsi"/>
                <w:i/>
                <w:sz w:val="20"/>
                <w:szCs w:val="20"/>
              </w:rPr>
              <w:t>flow learning that ensures that children are engaged, active learners and have opportunities to develop, learn, practice, consolidate, reflect, apply and extend their skills and knowledge.</w:t>
            </w:r>
          </w:p>
          <w:p w14:paraId="3AC2ECF2" w14:textId="77777777" w:rsidR="00EC3E92" w:rsidRPr="00A8624D" w:rsidRDefault="00EC3E92" w:rsidP="00EC3E92">
            <w:pPr>
              <w:ind w:left="320" w:hanging="279"/>
              <w:rPr>
                <w:rFonts w:cstheme="minorHAnsi"/>
                <w:i/>
                <w:sz w:val="20"/>
                <w:szCs w:val="20"/>
              </w:rPr>
            </w:pPr>
          </w:p>
          <w:p w14:paraId="6930C36C" w14:textId="1A24E690" w:rsidR="00D93143" w:rsidRPr="00A8624D" w:rsidRDefault="000E44C8" w:rsidP="00EC3E92">
            <w:pPr>
              <w:pStyle w:val="ListParagraph"/>
              <w:numPr>
                <w:ilvl w:val="0"/>
                <w:numId w:val="4"/>
              </w:numPr>
              <w:ind w:left="320" w:hanging="279"/>
              <w:rPr>
                <w:rFonts w:cstheme="minorHAnsi"/>
                <w:i/>
                <w:sz w:val="20"/>
                <w:szCs w:val="20"/>
              </w:rPr>
            </w:pPr>
            <w:r w:rsidRPr="00A8624D">
              <w:rPr>
                <w:rFonts w:cstheme="minorHAnsi"/>
                <w:i/>
                <w:sz w:val="20"/>
                <w:szCs w:val="20"/>
              </w:rPr>
              <w:t>High quality l</w:t>
            </w:r>
            <w:r w:rsidR="00D93143" w:rsidRPr="00A8624D">
              <w:rPr>
                <w:rFonts w:cstheme="minorHAnsi"/>
                <w:i/>
                <w:sz w:val="20"/>
                <w:szCs w:val="20"/>
              </w:rPr>
              <w:t xml:space="preserve">earning opportunities </w:t>
            </w:r>
            <w:r w:rsidRPr="00A8624D">
              <w:rPr>
                <w:rFonts w:cstheme="minorHAnsi"/>
                <w:i/>
                <w:sz w:val="20"/>
                <w:szCs w:val="20"/>
              </w:rPr>
              <w:t xml:space="preserve">for all children </w:t>
            </w:r>
            <w:r w:rsidR="00D93143" w:rsidRPr="00A8624D">
              <w:rPr>
                <w:rFonts w:cstheme="minorHAnsi"/>
                <w:i/>
                <w:sz w:val="20"/>
                <w:szCs w:val="20"/>
              </w:rPr>
              <w:t>that are centred around the whole child and that offer a balance between adult</w:t>
            </w:r>
            <w:r w:rsidR="00EC3E92" w:rsidRPr="00A8624D">
              <w:rPr>
                <w:rFonts w:cstheme="minorHAnsi"/>
                <w:i/>
                <w:sz w:val="20"/>
                <w:szCs w:val="20"/>
              </w:rPr>
              <w:t>-</w:t>
            </w:r>
            <w:r w:rsidR="00D93143" w:rsidRPr="00A8624D">
              <w:rPr>
                <w:rFonts w:cstheme="minorHAnsi"/>
                <w:i/>
                <w:sz w:val="20"/>
                <w:szCs w:val="20"/>
              </w:rPr>
              <w:t>led and child</w:t>
            </w:r>
            <w:r w:rsidR="00EC3E92" w:rsidRPr="00A8624D">
              <w:rPr>
                <w:rFonts w:cstheme="minorHAnsi"/>
                <w:i/>
                <w:sz w:val="20"/>
                <w:szCs w:val="20"/>
              </w:rPr>
              <w:t>-</w:t>
            </w:r>
            <w:r w:rsidR="00D93143" w:rsidRPr="00A8624D">
              <w:rPr>
                <w:rFonts w:cstheme="minorHAnsi"/>
                <w:i/>
                <w:sz w:val="20"/>
                <w:szCs w:val="20"/>
              </w:rPr>
              <w:t>initiated activities.</w:t>
            </w:r>
          </w:p>
          <w:p w14:paraId="08B638DE" w14:textId="77777777" w:rsidR="00EC3E92" w:rsidRPr="00A8624D" w:rsidRDefault="00EC3E92" w:rsidP="00EC3E92">
            <w:pPr>
              <w:rPr>
                <w:rFonts w:cstheme="minorHAnsi"/>
                <w:i/>
                <w:sz w:val="20"/>
                <w:szCs w:val="20"/>
              </w:rPr>
            </w:pPr>
          </w:p>
          <w:p w14:paraId="2853E108" w14:textId="5CA60CCE" w:rsidR="00D93143" w:rsidRPr="00A8624D" w:rsidRDefault="00C45A54" w:rsidP="00EC3E92">
            <w:pPr>
              <w:pStyle w:val="ListParagraph"/>
              <w:numPr>
                <w:ilvl w:val="0"/>
                <w:numId w:val="4"/>
              </w:numPr>
              <w:ind w:left="320" w:hanging="279"/>
              <w:rPr>
                <w:rFonts w:cstheme="minorHAnsi"/>
                <w:i/>
                <w:sz w:val="20"/>
                <w:szCs w:val="20"/>
              </w:rPr>
            </w:pPr>
            <w:r w:rsidRPr="00A8624D">
              <w:rPr>
                <w:rFonts w:cstheme="minorHAnsi"/>
                <w:b/>
                <w:bCs/>
                <w:i/>
                <w:sz w:val="20"/>
                <w:szCs w:val="20"/>
              </w:rPr>
              <w:t>High quality interactions between children and adults.</w:t>
            </w:r>
            <w:r w:rsidRPr="00A8624D">
              <w:rPr>
                <w:rFonts w:cstheme="minorHAnsi"/>
                <w:i/>
                <w:sz w:val="20"/>
                <w:szCs w:val="20"/>
              </w:rPr>
              <w:t xml:space="preserve"> </w:t>
            </w:r>
            <w:r w:rsidR="00D93143" w:rsidRPr="00A8624D">
              <w:rPr>
                <w:rFonts w:cstheme="minorHAnsi"/>
                <w:i/>
                <w:sz w:val="20"/>
                <w:szCs w:val="20"/>
              </w:rPr>
              <w:t>Talk, language and discussions between children and adults which is highly valued.</w:t>
            </w:r>
          </w:p>
          <w:p w14:paraId="4AD8AE1A" w14:textId="77777777" w:rsidR="00EC3E92" w:rsidRPr="00A8624D" w:rsidRDefault="00EC3E92" w:rsidP="00EC3E92">
            <w:pPr>
              <w:rPr>
                <w:rFonts w:cstheme="minorHAnsi"/>
                <w:i/>
                <w:sz w:val="20"/>
                <w:szCs w:val="20"/>
              </w:rPr>
            </w:pPr>
          </w:p>
          <w:p w14:paraId="13D5A525" w14:textId="5EAFE44E" w:rsidR="00D93143" w:rsidRPr="00A8624D" w:rsidRDefault="00D93143" w:rsidP="00EC3E92">
            <w:pPr>
              <w:pStyle w:val="ListParagraph"/>
              <w:numPr>
                <w:ilvl w:val="0"/>
                <w:numId w:val="4"/>
              </w:numPr>
              <w:ind w:left="320" w:hanging="279"/>
              <w:rPr>
                <w:rFonts w:cstheme="minorHAnsi"/>
                <w:i/>
                <w:sz w:val="20"/>
                <w:szCs w:val="20"/>
              </w:rPr>
            </w:pPr>
            <w:r w:rsidRPr="00A8624D">
              <w:rPr>
                <w:rFonts w:cstheme="minorHAnsi"/>
                <w:i/>
                <w:sz w:val="20"/>
                <w:szCs w:val="20"/>
              </w:rPr>
              <w:t>Opportunities for Parents/Carers to contribute to their child’s learning and development.</w:t>
            </w:r>
          </w:p>
          <w:p w14:paraId="1CD664B2" w14:textId="77777777" w:rsidR="00EC3E92" w:rsidRPr="00A8624D" w:rsidRDefault="00EC3E92" w:rsidP="00EC3E92">
            <w:pPr>
              <w:rPr>
                <w:rFonts w:cstheme="minorHAnsi"/>
                <w:i/>
                <w:sz w:val="20"/>
                <w:szCs w:val="20"/>
              </w:rPr>
            </w:pPr>
          </w:p>
          <w:p w14:paraId="74B94955" w14:textId="0D75D166" w:rsidR="00EC3E92" w:rsidRPr="00A8624D" w:rsidRDefault="00EC3E92" w:rsidP="00EC3E92">
            <w:pPr>
              <w:pStyle w:val="ListParagraph"/>
              <w:numPr>
                <w:ilvl w:val="0"/>
                <w:numId w:val="4"/>
              </w:numPr>
              <w:ind w:left="320" w:hanging="279"/>
              <w:rPr>
                <w:rFonts w:cstheme="minorHAnsi"/>
                <w:i/>
                <w:sz w:val="20"/>
                <w:szCs w:val="20"/>
              </w:rPr>
            </w:pPr>
            <w:r w:rsidRPr="00A8624D">
              <w:rPr>
                <w:rFonts w:cstheme="minorHAnsi"/>
                <w:i/>
                <w:sz w:val="20"/>
                <w:szCs w:val="20"/>
              </w:rPr>
              <w:t>Regular review and dedicated staff CPD opportunities so that interactions and pedagogy remain up to date and of the highest quality by utilising expertise across the Trust and leading national best practice (Early Excellence)</w:t>
            </w:r>
          </w:p>
          <w:p w14:paraId="3F85221D" w14:textId="3CF4C06C" w:rsidR="00D21DF9" w:rsidRPr="00A8624D" w:rsidRDefault="00D21DF9" w:rsidP="00F818A5">
            <w:pPr>
              <w:pStyle w:val="NoSpacing"/>
              <w:rPr>
                <w:rFonts w:cstheme="minorHAnsi"/>
                <w:i/>
                <w:color w:val="008000"/>
                <w:sz w:val="20"/>
                <w:szCs w:val="20"/>
                <w:u w:val="single"/>
              </w:rPr>
            </w:pPr>
          </w:p>
        </w:tc>
        <w:tc>
          <w:tcPr>
            <w:tcW w:w="5053" w:type="dxa"/>
          </w:tcPr>
          <w:p w14:paraId="7753315F" w14:textId="32839336" w:rsidR="006B0684" w:rsidRPr="00A8624D" w:rsidRDefault="000E44C8" w:rsidP="000E44C8">
            <w:pPr>
              <w:pStyle w:val="ListParagraph"/>
              <w:numPr>
                <w:ilvl w:val="0"/>
                <w:numId w:val="7"/>
              </w:numPr>
              <w:ind w:left="359"/>
              <w:rPr>
                <w:rFonts w:cstheme="minorHAnsi"/>
                <w:i/>
                <w:sz w:val="20"/>
                <w:szCs w:val="20"/>
              </w:rPr>
            </w:pPr>
            <w:r w:rsidRPr="00A8624D">
              <w:rPr>
                <w:rFonts w:cstheme="minorHAnsi"/>
                <w:i/>
                <w:sz w:val="20"/>
                <w:szCs w:val="20"/>
              </w:rPr>
              <w:t>Good p</w:t>
            </w:r>
            <w:r w:rsidR="006B0684" w:rsidRPr="00A8624D">
              <w:rPr>
                <w:rFonts w:cstheme="minorHAnsi"/>
                <w:i/>
                <w:sz w:val="20"/>
                <w:szCs w:val="20"/>
              </w:rPr>
              <w:t xml:space="preserve">rogress </w:t>
            </w:r>
            <w:r w:rsidRPr="00A8624D">
              <w:rPr>
                <w:rFonts w:cstheme="minorHAnsi"/>
                <w:i/>
                <w:sz w:val="20"/>
                <w:szCs w:val="20"/>
              </w:rPr>
              <w:t xml:space="preserve">is made by all </w:t>
            </w:r>
            <w:r w:rsidR="006B0684" w:rsidRPr="00A8624D">
              <w:rPr>
                <w:rFonts w:cstheme="minorHAnsi"/>
                <w:i/>
                <w:sz w:val="20"/>
                <w:szCs w:val="20"/>
              </w:rPr>
              <w:t>children</w:t>
            </w:r>
            <w:r w:rsidRPr="00A8624D">
              <w:rPr>
                <w:rFonts w:cstheme="minorHAnsi"/>
                <w:i/>
                <w:sz w:val="20"/>
                <w:szCs w:val="20"/>
              </w:rPr>
              <w:t xml:space="preserve"> regardless of their starting point</w:t>
            </w:r>
            <w:r w:rsidR="006B0684" w:rsidRPr="00A8624D">
              <w:rPr>
                <w:rFonts w:cstheme="minorHAnsi"/>
                <w:i/>
                <w:sz w:val="20"/>
                <w:szCs w:val="20"/>
              </w:rPr>
              <w:t xml:space="preserve">. </w:t>
            </w:r>
            <w:r w:rsidRPr="00A8624D">
              <w:rPr>
                <w:rFonts w:cstheme="minorHAnsi"/>
                <w:i/>
                <w:sz w:val="20"/>
                <w:szCs w:val="20"/>
              </w:rPr>
              <w:t xml:space="preserve"> Children’s achievements in the EYFS at our school are consistently in line or better than national averages.      </w:t>
            </w:r>
          </w:p>
          <w:p w14:paraId="268824DB" w14:textId="77777777" w:rsidR="006B0684" w:rsidRPr="00A8624D" w:rsidRDefault="006B0684" w:rsidP="006B0684">
            <w:pPr>
              <w:ind w:left="359"/>
              <w:rPr>
                <w:rFonts w:cstheme="minorHAnsi"/>
                <w:i/>
                <w:sz w:val="20"/>
                <w:szCs w:val="20"/>
              </w:rPr>
            </w:pPr>
          </w:p>
          <w:p w14:paraId="38B8FBE5" w14:textId="77777777" w:rsidR="006B0684" w:rsidRPr="00A8624D" w:rsidRDefault="006B0684" w:rsidP="006B0684">
            <w:pPr>
              <w:pStyle w:val="ListParagraph"/>
              <w:numPr>
                <w:ilvl w:val="0"/>
                <w:numId w:val="7"/>
              </w:numPr>
              <w:ind w:left="359"/>
              <w:rPr>
                <w:rFonts w:cstheme="minorHAnsi"/>
                <w:i/>
                <w:sz w:val="20"/>
                <w:szCs w:val="20"/>
              </w:rPr>
            </w:pPr>
            <w:r w:rsidRPr="00A8624D">
              <w:rPr>
                <w:rFonts w:cstheme="minorHAnsi"/>
                <w:i/>
                <w:sz w:val="20"/>
                <w:szCs w:val="20"/>
              </w:rPr>
              <w:t xml:space="preserve">We consistently demonstrate that the curriculum that is planned supports the children’s learning so that they make good, very good or outstanding progress across the EYFS during Nursery and towards a Good Level of Development. </w:t>
            </w:r>
          </w:p>
          <w:p w14:paraId="58083A24" w14:textId="77777777" w:rsidR="006B0684" w:rsidRPr="00A8624D" w:rsidRDefault="006B0684" w:rsidP="006B0684">
            <w:pPr>
              <w:ind w:left="359"/>
              <w:rPr>
                <w:rFonts w:cstheme="minorHAnsi"/>
                <w:i/>
                <w:sz w:val="20"/>
                <w:szCs w:val="20"/>
              </w:rPr>
            </w:pPr>
          </w:p>
          <w:p w14:paraId="205715FF" w14:textId="77777777" w:rsidR="006B0684" w:rsidRPr="00A8624D" w:rsidRDefault="006B0684" w:rsidP="006B0684">
            <w:pPr>
              <w:pStyle w:val="ListParagraph"/>
              <w:numPr>
                <w:ilvl w:val="0"/>
                <w:numId w:val="7"/>
              </w:numPr>
              <w:ind w:left="359"/>
              <w:rPr>
                <w:rFonts w:cstheme="minorHAnsi"/>
                <w:i/>
                <w:sz w:val="20"/>
                <w:szCs w:val="20"/>
              </w:rPr>
            </w:pPr>
            <w:r w:rsidRPr="00A8624D">
              <w:rPr>
                <w:rFonts w:cstheme="minorHAnsi"/>
                <w:i/>
                <w:sz w:val="20"/>
                <w:szCs w:val="20"/>
              </w:rPr>
              <w:t xml:space="preserve">Assessments, monitoring, observations and how we know the children well is paramount in the process of moving children forward with their progress. </w:t>
            </w:r>
          </w:p>
          <w:p w14:paraId="6A374F23" w14:textId="77777777" w:rsidR="006B0684" w:rsidRPr="00A8624D" w:rsidRDefault="006B0684" w:rsidP="006B0684">
            <w:pPr>
              <w:ind w:left="359"/>
              <w:rPr>
                <w:rFonts w:cstheme="minorHAnsi"/>
                <w:i/>
                <w:sz w:val="20"/>
                <w:szCs w:val="20"/>
              </w:rPr>
            </w:pPr>
          </w:p>
          <w:p w14:paraId="691524FE" w14:textId="77777777" w:rsidR="006B0684" w:rsidRPr="00A8624D" w:rsidRDefault="006B0684" w:rsidP="006B0684">
            <w:pPr>
              <w:pStyle w:val="ListParagraph"/>
              <w:numPr>
                <w:ilvl w:val="0"/>
                <w:numId w:val="7"/>
              </w:numPr>
              <w:ind w:left="359"/>
              <w:rPr>
                <w:rFonts w:cstheme="minorHAnsi"/>
                <w:i/>
                <w:sz w:val="20"/>
                <w:szCs w:val="20"/>
              </w:rPr>
            </w:pPr>
            <w:r w:rsidRPr="00A8624D">
              <w:rPr>
                <w:rFonts w:cstheme="minorHAnsi"/>
                <w:i/>
                <w:sz w:val="20"/>
                <w:szCs w:val="20"/>
              </w:rPr>
              <w:t xml:space="preserve">The children’s experiences in the early years have a major impact on future life chances and opportunities. Our holistic approach provides children with the knowledge, skills and abilities to make sense of their world. </w:t>
            </w:r>
          </w:p>
          <w:p w14:paraId="6BF76A62" w14:textId="77777777" w:rsidR="006B0684" w:rsidRPr="00A8624D" w:rsidRDefault="006B0684" w:rsidP="006B0684">
            <w:pPr>
              <w:ind w:left="359"/>
              <w:rPr>
                <w:rFonts w:cstheme="minorHAnsi"/>
                <w:i/>
                <w:color w:val="000000"/>
                <w:sz w:val="20"/>
                <w:szCs w:val="20"/>
                <w:shd w:val="clear" w:color="auto" w:fill="FFFFFF"/>
              </w:rPr>
            </w:pPr>
          </w:p>
          <w:p w14:paraId="22B66AAF" w14:textId="77777777" w:rsidR="006B0684" w:rsidRPr="00A8624D" w:rsidRDefault="006B0684" w:rsidP="006B0684">
            <w:pPr>
              <w:pStyle w:val="ListParagraph"/>
              <w:numPr>
                <w:ilvl w:val="0"/>
                <w:numId w:val="7"/>
              </w:numPr>
              <w:ind w:left="359"/>
              <w:rPr>
                <w:rFonts w:cstheme="minorHAnsi"/>
                <w:i/>
                <w:sz w:val="20"/>
                <w:szCs w:val="20"/>
              </w:rPr>
            </w:pPr>
            <w:r w:rsidRPr="00A8624D">
              <w:rPr>
                <w:rFonts w:cstheme="minorHAnsi"/>
                <w:i/>
                <w:sz w:val="20"/>
                <w:szCs w:val="20"/>
              </w:rPr>
              <w:t xml:space="preserve">Each child develops a love of learning which then enables them to reach their potential and become successful, confident lifelong learners. </w:t>
            </w:r>
          </w:p>
          <w:p w14:paraId="43073574" w14:textId="77777777" w:rsidR="006B0684" w:rsidRPr="00A8624D" w:rsidRDefault="006B0684" w:rsidP="006B0684">
            <w:pPr>
              <w:ind w:left="359"/>
              <w:rPr>
                <w:rFonts w:cstheme="minorHAnsi"/>
                <w:i/>
                <w:sz w:val="20"/>
                <w:szCs w:val="20"/>
              </w:rPr>
            </w:pPr>
          </w:p>
          <w:p w14:paraId="717A7A17" w14:textId="2DAC223D" w:rsidR="00F818A5" w:rsidRPr="00A8624D" w:rsidRDefault="006B0684" w:rsidP="006B0684">
            <w:pPr>
              <w:pStyle w:val="ListParagraph"/>
              <w:numPr>
                <w:ilvl w:val="0"/>
                <w:numId w:val="7"/>
              </w:numPr>
              <w:ind w:left="359"/>
              <w:rPr>
                <w:rFonts w:cstheme="minorHAnsi"/>
                <w:i/>
                <w:sz w:val="20"/>
                <w:szCs w:val="20"/>
              </w:rPr>
            </w:pPr>
            <w:r w:rsidRPr="00A8624D">
              <w:rPr>
                <w:rFonts w:cstheme="minorHAnsi"/>
                <w:i/>
                <w:sz w:val="20"/>
                <w:szCs w:val="20"/>
              </w:rPr>
              <w:t>We are confident that children attending our setting have the best possible start to their school life, teaching them skills which ensure their well-being now, and success in the future.</w:t>
            </w:r>
          </w:p>
        </w:tc>
      </w:tr>
    </w:tbl>
    <w:p w14:paraId="08CD5B99" w14:textId="4928F65E" w:rsidR="006B0684" w:rsidRDefault="006B0684" w:rsidP="00E16256">
      <w:pPr>
        <w:pStyle w:val="NoSpacing"/>
        <w:rPr>
          <w:rFonts w:cstheme="minorHAnsi"/>
          <w:i/>
        </w:rPr>
      </w:pPr>
    </w:p>
    <w:tbl>
      <w:tblPr>
        <w:tblStyle w:val="TableGrid"/>
        <w:tblW w:w="0" w:type="auto"/>
        <w:tblInd w:w="-929" w:type="dxa"/>
        <w:tblLook w:val="04A0" w:firstRow="1" w:lastRow="0" w:firstColumn="1" w:lastColumn="0" w:noHBand="0" w:noVBand="1"/>
      </w:tblPr>
      <w:tblGrid>
        <w:gridCol w:w="14166"/>
      </w:tblGrid>
      <w:tr w:rsidR="006B0684" w14:paraId="042CF943" w14:textId="77777777" w:rsidTr="006B0684">
        <w:trPr>
          <w:trHeight w:val="3294"/>
        </w:trPr>
        <w:tc>
          <w:tcPr>
            <w:tcW w:w="14166" w:type="dxa"/>
          </w:tcPr>
          <w:p w14:paraId="1E0FD389" w14:textId="77777777" w:rsidR="006B0684" w:rsidRDefault="006B0684" w:rsidP="006B0684">
            <w:pPr>
              <w:pStyle w:val="NoSpacing"/>
              <w:rPr>
                <w:rFonts w:cstheme="minorHAnsi"/>
                <w:i/>
                <w:sz w:val="36"/>
              </w:rPr>
            </w:pPr>
          </w:p>
          <w:p w14:paraId="7CA7D0E2" w14:textId="658AEF6B" w:rsidR="006B0684" w:rsidRPr="006B0684" w:rsidRDefault="006B0684" w:rsidP="006B0684">
            <w:pPr>
              <w:pStyle w:val="NoSpacing"/>
              <w:rPr>
                <w:rFonts w:ascii="Sassoon Penpals" w:hAnsi="Sassoon Penpals"/>
                <w:b/>
                <w:sz w:val="24"/>
              </w:rPr>
            </w:pPr>
            <w:r w:rsidRPr="006B0684">
              <w:rPr>
                <w:rFonts w:cstheme="minorHAnsi"/>
                <w:b/>
                <w:i/>
                <w:sz w:val="36"/>
              </w:rPr>
              <w:t xml:space="preserve">Characteristics of Effective Learning:  </w:t>
            </w:r>
          </w:p>
          <w:p w14:paraId="4D057499" w14:textId="77777777" w:rsidR="006B0684" w:rsidRDefault="006B0684" w:rsidP="006B0684">
            <w:pPr>
              <w:pStyle w:val="NoSpacing"/>
              <w:ind w:left="541" w:hanging="1045"/>
              <w:rPr>
                <w:rFonts w:ascii="Sassoon Penpals" w:hAnsi="Sassoon Penpals"/>
                <w:sz w:val="16"/>
              </w:rPr>
            </w:pPr>
          </w:p>
          <w:p w14:paraId="6556ED38" w14:textId="77777777" w:rsidR="006B0684" w:rsidRPr="006B0684" w:rsidRDefault="006B0684" w:rsidP="006B0684">
            <w:pPr>
              <w:pStyle w:val="NoSpacing"/>
              <w:ind w:left="541" w:hanging="1045"/>
              <w:rPr>
                <w:rFonts w:ascii="Sassoon Penpals" w:hAnsi="Sassoon Penpals"/>
                <w:sz w:val="20"/>
              </w:rPr>
            </w:pPr>
          </w:p>
          <w:p w14:paraId="52D75CCD" w14:textId="77777777" w:rsidR="006B0684" w:rsidRPr="006B0684" w:rsidRDefault="006B0684" w:rsidP="006B0684">
            <w:pPr>
              <w:pStyle w:val="NormalWeb"/>
              <w:numPr>
                <w:ilvl w:val="0"/>
                <w:numId w:val="6"/>
              </w:numPr>
              <w:spacing w:before="0" w:beforeAutospacing="0" w:after="0" w:afterAutospacing="0"/>
              <w:ind w:left="541"/>
              <w:jc w:val="both"/>
              <w:textAlignment w:val="top"/>
              <w:rPr>
                <w:rFonts w:asciiTheme="minorHAnsi" w:hAnsiTheme="minorHAnsi" w:cstheme="minorHAnsi"/>
                <w:i/>
                <w:color w:val="000000" w:themeColor="text1"/>
                <w:sz w:val="32"/>
                <w:szCs w:val="23"/>
              </w:rPr>
            </w:pPr>
            <w:r w:rsidRPr="006B0684">
              <w:rPr>
                <w:rFonts w:asciiTheme="minorHAnsi" w:hAnsiTheme="minorHAnsi" w:cstheme="minorHAnsi"/>
                <w:i/>
                <w:color w:val="000000" w:themeColor="text1"/>
                <w:sz w:val="32"/>
                <w:szCs w:val="23"/>
                <w:bdr w:val="none" w:sz="0" w:space="0" w:color="auto" w:frame="1"/>
              </w:rPr>
              <w:t>Playing and exploring – children investigate and experience things, use what they know in their play and are willing to try new things.</w:t>
            </w:r>
          </w:p>
          <w:p w14:paraId="2B100E0C" w14:textId="77777777" w:rsidR="006B0684" w:rsidRPr="006B0684" w:rsidRDefault="006B0684" w:rsidP="006B0684">
            <w:pPr>
              <w:pStyle w:val="NormalWeb"/>
              <w:spacing w:before="0" w:beforeAutospacing="0" w:after="0" w:afterAutospacing="0"/>
              <w:ind w:left="541" w:hanging="1045"/>
              <w:jc w:val="both"/>
              <w:textAlignment w:val="top"/>
              <w:rPr>
                <w:rFonts w:asciiTheme="minorHAnsi" w:hAnsiTheme="minorHAnsi" w:cstheme="minorHAnsi"/>
                <w:i/>
                <w:color w:val="000000" w:themeColor="text1"/>
                <w:sz w:val="32"/>
                <w:szCs w:val="23"/>
              </w:rPr>
            </w:pPr>
          </w:p>
          <w:p w14:paraId="21F7B994" w14:textId="77777777" w:rsidR="006B0684" w:rsidRPr="006B0684" w:rsidRDefault="006B0684" w:rsidP="006B0684">
            <w:pPr>
              <w:pStyle w:val="NormalWeb"/>
              <w:numPr>
                <w:ilvl w:val="0"/>
                <w:numId w:val="6"/>
              </w:numPr>
              <w:spacing w:before="0" w:beforeAutospacing="0" w:after="0" w:afterAutospacing="0"/>
              <w:ind w:left="541"/>
              <w:jc w:val="both"/>
              <w:textAlignment w:val="top"/>
              <w:rPr>
                <w:rFonts w:asciiTheme="minorHAnsi" w:hAnsiTheme="minorHAnsi" w:cstheme="minorHAnsi"/>
                <w:i/>
                <w:color w:val="000000" w:themeColor="text1"/>
                <w:sz w:val="32"/>
                <w:szCs w:val="23"/>
              </w:rPr>
            </w:pPr>
            <w:r w:rsidRPr="006B0684">
              <w:rPr>
                <w:rFonts w:asciiTheme="minorHAnsi" w:hAnsiTheme="minorHAnsi" w:cstheme="minorHAnsi"/>
                <w:i/>
                <w:color w:val="000000" w:themeColor="text1"/>
                <w:sz w:val="32"/>
                <w:szCs w:val="23"/>
                <w:bdr w:val="none" w:sz="0" w:space="0" w:color="auto" w:frame="1"/>
              </w:rPr>
              <w:t>Active learning – children concentrate, keep on trying if they encounter difficulties and enjoy their achievements.</w:t>
            </w:r>
          </w:p>
          <w:p w14:paraId="379726BA" w14:textId="77777777" w:rsidR="006B0684" w:rsidRPr="006B0684" w:rsidRDefault="006B0684" w:rsidP="006B0684">
            <w:pPr>
              <w:pStyle w:val="NormalWeb"/>
              <w:spacing w:before="0" w:beforeAutospacing="0" w:after="0" w:afterAutospacing="0"/>
              <w:ind w:left="541" w:hanging="1045"/>
              <w:jc w:val="both"/>
              <w:textAlignment w:val="top"/>
              <w:rPr>
                <w:rFonts w:asciiTheme="minorHAnsi" w:hAnsiTheme="minorHAnsi" w:cstheme="minorHAnsi"/>
                <w:i/>
                <w:color w:val="000000" w:themeColor="text1"/>
                <w:sz w:val="32"/>
                <w:szCs w:val="23"/>
              </w:rPr>
            </w:pPr>
          </w:p>
          <w:p w14:paraId="3CB57DBE" w14:textId="6032E551" w:rsidR="006B0684" w:rsidRPr="006B0684" w:rsidRDefault="006B0684" w:rsidP="006B0684">
            <w:pPr>
              <w:pStyle w:val="NormalWeb"/>
              <w:numPr>
                <w:ilvl w:val="0"/>
                <w:numId w:val="6"/>
              </w:numPr>
              <w:spacing w:before="0" w:beforeAutospacing="0" w:after="0" w:afterAutospacing="0"/>
              <w:ind w:left="541"/>
              <w:jc w:val="both"/>
              <w:textAlignment w:val="top"/>
              <w:rPr>
                <w:rFonts w:asciiTheme="minorHAnsi" w:hAnsiTheme="minorHAnsi" w:cstheme="minorHAnsi"/>
                <w:i/>
                <w:color w:val="000000" w:themeColor="text1"/>
                <w:sz w:val="32"/>
                <w:szCs w:val="23"/>
              </w:rPr>
            </w:pPr>
            <w:r w:rsidRPr="006B0684">
              <w:rPr>
                <w:rFonts w:asciiTheme="minorHAnsi" w:hAnsiTheme="minorHAnsi" w:cstheme="minorHAnsi"/>
                <w:i/>
                <w:color w:val="000000" w:themeColor="text1"/>
                <w:sz w:val="32"/>
                <w:szCs w:val="23"/>
                <w:bdr w:val="none" w:sz="0" w:space="0" w:color="auto" w:frame="1"/>
              </w:rPr>
              <w:t>Creating and thinking critically – children have and develop their own ideas, make links between ideas and use what they already know to learn new things, and develop strategies for doing things.</w:t>
            </w:r>
          </w:p>
          <w:p w14:paraId="1B943742" w14:textId="77777777" w:rsidR="006B0684" w:rsidRPr="006B0684" w:rsidRDefault="006B0684" w:rsidP="006B0684">
            <w:pPr>
              <w:pStyle w:val="NormalWeb"/>
              <w:spacing w:before="0" w:beforeAutospacing="0" w:after="0" w:afterAutospacing="0"/>
              <w:jc w:val="both"/>
              <w:textAlignment w:val="top"/>
              <w:rPr>
                <w:rFonts w:asciiTheme="minorHAnsi" w:hAnsiTheme="minorHAnsi" w:cstheme="minorHAnsi"/>
                <w:i/>
                <w:color w:val="000000" w:themeColor="text1"/>
                <w:sz w:val="32"/>
                <w:szCs w:val="23"/>
              </w:rPr>
            </w:pPr>
          </w:p>
          <w:p w14:paraId="13E99CB1" w14:textId="77777777" w:rsidR="006B0684" w:rsidRDefault="006B0684" w:rsidP="00E16256">
            <w:pPr>
              <w:pStyle w:val="NoSpacing"/>
              <w:rPr>
                <w:rFonts w:cstheme="minorHAnsi"/>
                <w:i/>
              </w:rPr>
            </w:pPr>
          </w:p>
        </w:tc>
      </w:tr>
    </w:tbl>
    <w:p w14:paraId="2B4C4162" w14:textId="1EA00EF4" w:rsidR="006B0684" w:rsidRDefault="006B0684" w:rsidP="00E16256">
      <w:pPr>
        <w:pStyle w:val="NoSpacing"/>
        <w:rPr>
          <w:rFonts w:cstheme="minorHAnsi"/>
          <w:i/>
        </w:rPr>
      </w:pPr>
    </w:p>
    <w:p w14:paraId="544695B4" w14:textId="77777777" w:rsidR="006B0684" w:rsidRDefault="006B0684" w:rsidP="006B0684">
      <w:pPr>
        <w:pStyle w:val="NoSpacing"/>
        <w:ind w:left="-532"/>
        <w:rPr>
          <w:rFonts w:cstheme="minorHAnsi"/>
          <w:i/>
          <w:sz w:val="36"/>
        </w:rPr>
      </w:pPr>
    </w:p>
    <w:p w14:paraId="558D3E9F" w14:textId="77777777" w:rsidR="006B0684" w:rsidRDefault="006B0684" w:rsidP="006B0684">
      <w:pPr>
        <w:pStyle w:val="NoSpacing"/>
        <w:ind w:left="-532"/>
        <w:rPr>
          <w:rFonts w:cstheme="minorHAnsi"/>
          <w:i/>
          <w:sz w:val="36"/>
        </w:rPr>
      </w:pPr>
    </w:p>
    <w:p w14:paraId="1D912F77" w14:textId="77777777" w:rsidR="006B0684" w:rsidRDefault="006B0684" w:rsidP="006B0684">
      <w:pPr>
        <w:pStyle w:val="NoSpacing"/>
        <w:ind w:left="-532"/>
        <w:rPr>
          <w:rFonts w:cstheme="minorHAnsi"/>
          <w:i/>
          <w:sz w:val="36"/>
        </w:rPr>
      </w:pPr>
    </w:p>
    <w:p w14:paraId="51176E3E" w14:textId="77777777" w:rsidR="00F818A5" w:rsidRPr="009E16D3" w:rsidRDefault="00F818A5" w:rsidP="00E16256">
      <w:pPr>
        <w:pStyle w:val="NoSpacing"/>
        <w:rPr>
          <w:rFonts w:ascii="Sassoon Penpals" w:hAnsi="Sassoon Penpals"/>
          <w:sz w:val="16"/>
        </w:rPr>
      </w:pPr>
    </w:p>
    <w:sectPr w:rsidR="00F818A5" w:rsidRPr="009E16D3" w:rsidSect="006C084A">
      <w:pgSz w:w="16838" w:h="11906" w:orient="landscape"/>
      <w:pgMar w:top="392" w:right="502" w:bottom="2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7382"/>
    <w:multiLevelType w:val="hybridMultilevel"/>
    <w:tmpl w:val="3EC69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6515D"/>
    <w:multiLevelType w:val="hybridMultilevel"/>
    <w:tmpl w:val="CFD6C9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449DA"/>
    <w:multiLevelType w:val="hybridMultilevel"/>
    <w:tmpl w:val="D32CFB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07B4F"/>
    <w:multiLevelType w:val="hybridMultilevel"/>
    <w:tmpl w:val="763A25BA"/>
    <w:lvl w:ilvl="0" w:tplc="9C6C74DE">
      <w:start w:val="1"/>
      <w:numFmt w:val="bullet"/>
      <w:lvlText w:val=""/>
      <w:lvlJc w:val="left"/>
      <w:pPr>
        <w:ind w:left="188" w:hanging="360"/>
      </w:pPr>
      <w:rPr>
        <w:rFonts w:ascii="Wingdings" w:hAnsi="Wingdings" w:hint="default"/>
        <w:sz w:val="36"/>
      </w:rPr>
    </w:lvl>
    <w:lvl w:ilvl="1" w:tplc="08090003" w:tentative="1">
      <w:start w:val="1"/>
      <w:numFmt w:val="bullet"/>
      <w:lvlText w:val="o"/>
      <w:lvlJc w:val="left"/>
      <w:pPr>
        <w:ind w:left="908" w:hanging="360"/>
      </w:pPr>
      <w:rPr>
        <w:rFonts w:ascii="Courier New" w:hAnsi="Courier New" w:cs="Courier New" w:hint="default"/>
      </w:rPr>
    </w:lvl>
    <w:lvl w:ilvl="2" w:tplc="08090005" w:tentative="1">
      <w:start w:val="1"/>
      <w:numFmt w:val="bullet"/>
      <w:lvlText w:val=""/>
      <w:lvlJc w:val="left"/>
      <w:pPr>
        <w:ind w:left="1628" w:hanging="360"/>
      </w:pPr>
      <w:rPr>
        <w:rFonts w:ascii="Wingdings" w:hAnsi="Wingdings" w:hint="default"/>
      </w:rPr>
    </w:lvl>
    <w:lvl w:ilvl="3" w:tplc="08090001" w:tentative="1">
      <w:start w:val="1"/>
      <w:numFmt w:val="bullet"/>
      <w:lvlText w:val=""/>
      <w:lvlJc w:val="left"/>
      <w:pPr>
        <w:ind w:left="2348" w:hanging="360"/>
      </w:pPr>
      <w:rPr>
        <w:rFonts w:ascii="Symbol" w:hAnsi="Symbol" w:hint="default"/>
      </w:rPr>
    </w:lvl>
    <w:lvl w:ilvl="4" w:tplc="08090003" w:tentative="1">
      <w:start w:val="1"/>
      <w:numFmt w:val="bullet"/>
      <w:lvlText w:val="o"/>
      <w:lvlJc w:val="left"/>
      <w:pPr>
        <w:ind w:left="3068" w:hanging="360"/>
      </w:pPr>
      <w:rPr>
        <w:rFonts w:ascii="Courier New" w:hAnsi="Courier New" w:cs="Courier New" w:hint="default"/>
      </w:rPr>
    </w:lvl>
    <w:lvl w:ilvl="5" w:tplc="08090005" w:tentative="1">
      <w:start w:val="1"/>
      <w:numFmt w:val="bullet"/>
      <w:lvlText w:val=""/>
      <w:lvlJc w:val="left"/>
      <w:pPr>
        <w:ind w:left="3788" w:hanging="360"/>
      </w:pPr>
      <w:rPr>
        <w:rFonts w:ascii="Wingdings" w:hAnsi="Wingdings" w:hint="default"/>
      </w:rPr>
    </w:lvl>
    <w:lvl w:ilvl="6" w:tplc="08090001" w:tentative="1">
      <w:start w:val="1"/>
      <w:numFmt w:val="bullet"/>
      <w:lvlText w:val=""/>
      <w:lvlJc w:val="left"/>
      <w:pPr>
        <w:ind w:left="4508" w:hanging="360"/>
      </w:pPr>
      <w:rPr>
        <w:rFonts w:ascii="Symbol" w:hAnsi="Symbol" w:hint="default"/>
      </w:rPr>
    </w:lvl>
    <w:lvl w:ilvl="7" w:tplc="08090003" w:tentative="1">
      <w:start w:val="1"/>
      <w:numFmt w:val="bullet"/>
      <w:lvlText w:val="o"/>
      <w:lvlJc w:val="left"/>
      <w:pPr>
        <w:ind w:left="5228" w:hanging="360"/>
      </w:pPr>
      <w:rPr>
        <w:rFonts w:ascii="Courier New" w:hAnsi="Courier New" w:cs="Courier New" w:hint="default"/>
      </w:rPr>
    </w:lvl>
    <w:lvl w:ilvl="8" w:tplc="08090005" w:tentative="1">
      <w:start w:val="1"/>
      <w:numFmt w:val="bullet"/>
      <w:lvlText w:val=""/>
      <w:lvlJc w:val="left"/>
      <w:pPr>
        <w:ind w:left="5948" w:hanging="360"/>
      </w:pPr>
      <w:rPr>
        <w:rFonts w:ascii="Wingdings" w:hAnsi="Wingdings" w:hint="default"/>
      </w:rPr>
    </w:lvl>
  </w:abstractNum>
  <w:abstractNum w:abstractNumId="4" w15:restartNumberingAfterBreak="0">
    <w:nsid w:val="40996091"/>
    <w:multiLevelType w:val="multilevel"/>
    <w:tmpl w:val="B93E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D954CB"/>
    <w:multiLevelType w:val="hybridMultilevel"/>
    <w:tmpl w:val="F42CE3EE"/>
    <w:lvl w:ilvl="0" w:tplc="A0928EB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E50E4"/>
    <w:multiLevelType w:val="hybridMultilevel"/>
    <w:tmpl w:val="C884F84C"/>
    <w:lvl w:ilvl="0" w:tplc="2BFA9D36">
      <w:start w:val="1"/>
      <w:numFmt w:val="bullet"/>
      <w:lvlText w:val=""/>
      <w:lvlJc w:val="left"/>
      <w:pPr>
        <w:ind w:left="188"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84A"/>
    <w:rsid w:val="00012687"/>
    <w:rsid w:val="00023C2A"/>
    <w:rsid w:val="000432CF"/>
    <w:rsid w:val="000A4D58"/>
    <w:rsid w:val="000E44C8"/>
    <w:rsid w:val="0010090F"/>
    <w:rsid w:val="0017179D"/>
    <w:rsid w:val="0026776D"/>
    <w:rsid w:val="002F154A"/>
    <w:rsid w:val="003679A3"/>
    <w:rsid w:val="00464CCA"/>
    <w:rsid w:val="00472B3D"/>
    <w:rsid w:val="00515E5C"/>
    <w:rsid w:val="00573249"/>
    <w:rsid w:val="006B0684"/>
    <w:rsid w:val="006C084A"/>
    <w:rsid w:val="007A545F"/>
    <w:rsid w:val="007F269F"/>
    <w:rsid w:val="00816F00"/>
    <w:rsid w:val="008A657D"/>
    <w:rsid w:val="009E16D3"/>
    <w:rsid w:val="009F0DEC"/>
    <w:rsid w:val="00A8624D"/>
    <w:rsid w:val="00C45A54"/>
    <w:rsid w:val="00D21DF9"/>
    <w:rsid w:val="00D9291B"/>
    <w:rsid w:val="00D93143"/>
    <w:rsid w:val="00E16256"/>
    <w:rsid w:val="00E20CFD"/>
    <w:rsid w:val="00E910A2"/>
    <w:rsid w:val="00EB0CDC"/>
    <w:rsid w:val="00EC3E92"/>
    <w:rsid w:val="00F00F14"/>
    <w:rsid w:val="00F23EEE"/>
    <w:rsid w:val="00F81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5DF5"/>
  <w15:chartTrackingRefBased/>
  <w15:docId w15:val="{5553D3C2-12F1-426D-BF90-E0A995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084A"/>
    <w:pPr>
      <w:spacing w:after="0" w:line="240" w:lineRule="auto"/>
    </w:pPr>
  </w:style>
  <w:style w:type="table" w:styleId="TableGrid">
    <w:name w:val="Table Grid"/>
    <w:basedOn w:val="TableNormal"/>
    <w:uiPriority w:val="39"/>
    <w:rsid w:val="006C0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2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256"/>
    <w:rPr>
      <w:rFonts w:ascii="Segoe UI" w:hAnsi="Segoe UI" w:cs="Segoe UI"/>
      <w:sz w:val="18"/>
      <w:szCs w:val="18"/>
    </w:rPr>
  </w:style>
  <w:style w:type="paragraph" w:styleId="ListParagraph">
    <w:name w:val="List Paragraph"/>
    <w:basedOn w:val="Normal"/>
    <w:uiPriority w:val="34"/>
    <w:qFormat/>
    <w:rsid w:val="000A4D58"/>
    <w:pPr>
      <w:ind w:left="720"/>
      <w:contextualSpacing/>
    </w:pPr>
  </w:style>
  <w:style w:type="paragraph" w:styleId="NormalWeb">
    <w:name w:val="Normal (Web)"/>
    <w:basedOn w:val="Normal"/>
    <w:uiPriority w:val="99"/>
    <w:semiHidden/>
    <w:unhideWhenUsed/>
    <w:rsid w:val="006B06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900855">
      <w:bodyDiv w:val="1"/>
      <w:marLeft w:val="0"/>
      <w:marRight w:val="0"/>
      <w:marTop w:val="0"/>
      <w:marBottom w:val="0"/>
      <w:divBdr>
        <w:top w:val="none" w:sz="0" w:space="0" w:color="auto"/>
        <w:left w:val="none" w:sz="0" w:space="0" w:color="auto"/>
        <w:bottom w:val="none" w:sz="0" w:space="0" w:color="auto"/>
        <w:right w:val="none" w:sz="0" w:space="0" w:color="auto"/>
      </w:divBdr>
    </w:div>
    <w:div w:id="180396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9AFC3-69E2-42FC-B2A8-04B2C6EFAB37}">
  <ds:schemaRefs>
    <ds:schemaRef ds:uri="http://schemas.microsoft.com/sharepoint/v3/contenttype/forms"/>
  </ds:schemaRefs>
</ds:datastoreItem>
</file>

<file path=customXml/itemProps2.xml><?xml version="1.0" encoding="utf-8"?>
<ds:datastoreItem xmlns:ds="http://schemas.openxmlformats.org/officeDocument/2006/customXml" ds:itemID="{A7946721-3F01-46A0-8AC2-979F341CD1E1}">
  <ds:schemaRefs>
    <ds:schemaRef ds:uri="http://schemas.microsoft.com/office/2006/metadata/properties"/>
    <ds:schemaRef ds:uri="http://schemas.microsoft.com/office/infopath/2007/PartnerControls"/>
    <ds:schemaRef ds:uri="a66116d0-0e11-4233-9548-c1daa6092448"/>
  </ds:schemaRefs>
</ds:datastoreItem>
</file>

<file path=customXml/itemProps3.xml><?xml version="1.0" encoding="utf-8"?>
<ds:datastoreItem xmlns:ds="http://schemas.openxmlformats.org/officeDocument/2006/customXml" ds:itemID="{94E475FB-06E9-4BBD-9B1A-A7AEC5BB0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Katy Stuart</cp:lastModifiedBy>
  <cp:revision>2</cp:revision>
  <cp:lastPrinted>2020-01-07T11:32:00Z</cp:lastPrinted>
  <dcterms:created xsi:type="dcterms:W3CDTF">2025-05-13T15:38:00Z</dcterms:created>
  <dcterms:modified xsi:type="dcterms:W3CDTF">2025-05-13T15:38:00Z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