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4578E" w14:textId="77777777" w:rsidR="005A06A2" w:rsidRDefault="005A06A2" w:rsidP="005A06A2">
      <w:pPr>
        <w:jc w:val="center"/>
        <w:rPr>
          <w:b/>
          <w:color w:val="275317" w:themeColor="accent6" w:themeShade="80"/>
          <w:sz w:val="52"/>
          <w:szCs w:val="52"/>
          <w:u w:val="single"/>
        </w:rPr>
      </w:pPr>
    </w:p>
    <w:p w14:paraId="7AFFCC3B" w14:textId="77777777" w:rsidR="005A06A2" w:rsidRPr="00771325" w:rsidRDefault="005A06A2" w:rsidP="005A06A2">
      <w:pPr>
        <w:jc w:val="center"/>
        <w:rPr>
          <w:b/>
          <w:color w:val="275317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58D6D839" wp14:editId="4531F56C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1325">
        <w:rPr>
          <w:b/>
          <w:color w:val="275317" w:themeColor="accent6" w:themeShade="80"/>
          <w:sz w:val="52"/>
          <w:szCs w:val="52"/>
          <w:u w:val="single"/>
        </w:rPr>
        <w:t>Implementation Expectations</w:t>
      </w:r>
    </w:p>
    <w:p w14:paraId="2A210C63" w14:textId="66A9CCED" w:rsidR="005A06A2" w:rsidRDefault="00CD5D49" w:rsidP="00CD5D49">
      <w:pPr>
        <w:jc w:val="center"/>
      </w:pPr>
      <w:r>
        <w:rPr>
          <w:b/>
          <w:color w:val="275317" w:themeColor="accent6" w:themeShade="80"/>
          <w:sz w:val="52"/>
          <w:szCs w:val="52"/>
          <w:u w:val="single"/>
        </w:rPr>
        <w:t xml:space="preserve">Reading </w:t>
      </w:r>
      <w:r w:rsidR="00897681">
        <w:rPr>
          <w:b/>
          <w:color w:val="275317" w:themeColor="accent6" w:themeShade="80"/>
          <w:sz w:val="52"/>
          <w:szCs w:val="52"/>
          <w:u w:val="single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7"/>
        <w:gridCol w:w="5949"/>
      </w:tblGrid>
      <w:tr w:rsidR="005A06A2" w14:paraId="0BCCAD07" w14:textId="77777777" w:rsidTr="00B04926">
        <w:tc>
          <w:tcPr>
            <w:tcW w:w="2830" w:type="dxa"/>
          </w:tcPr>
          <w:p w14:paraId="18CF144B" w14:textId="77777777" w:rsidR="005A06A2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 w:rsidRPr="00771325">
              <w:rPr>
                <w:b/>
                <w:color w:val="275317" w:themeColor="accent6" w:themeShade="80"/>
                <w:sz w:val="28"/>
                <w:szCs w:val="28"/>
              </w:rPr>
              <w:t xml:space="preserve">Scheme </w:t>
            </w:r>
          </w:p>
          <w:p w14:paraId="50E4EB6F" w14:textId="5F651840" w:rsidR="006C2990" w:rsidRPr="00771325" w:rsidRDefault="006C2990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 w:rsidRPr="006C2990">
              <w:rPr>
                <w:b/>
                <w:color w:val="275317" w:themeColor="accent6" w:themeShade="80"/>
                <w:sz w:val="28"/>
                <w:szCs w:val="28"/>
              </w:rPr>
              <w:drawing>
                <wp:inline distT="0" distB="0" distL="0" distR="0" wp14:anchorId="446040FE" wp14:editId="52A01604">
                  <wp:extent cx="1810393" cy="409651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2663" cy="419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86" w:type="dxa"/>
          </w:tcPr>
          <w:p w14:paraId="546A4457" w14:textId="3507F19F" w:rsidR="005A06A2" w:rsidRPr="0078265B" w:rsidRDefault="00CD5D49" w:rsidP="00B04926">
            <w:pPr>
              <w:rPr>
                <w:i/>
                <w:iCs/>
                <w:sz w:val="16"/>
                <w:szCs w:val="16"/>
              </w:rPr>
            </w:pPr>
            <w:r w:rsidRPr="00CD5D49">
              <w:rPr>
                <w:i/>
                <w:iCs/>
                <w:sz w:val="16"/>
                <w:szCs w:val="16"/>
              </w:rPr>
              <w:drawing>
                <wp:inline distT="0" distB="0" distL="0" distR="0" wp14:anchorId="0CCD3775" wp14:editId="493F35D5">
                  <wp:extent cx="1653235" cy="800986"/>
                  <wp:effectExtent l="0" t="0" r="444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440" cy="810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06A2" w14:paraId="484D7B39" w14:textId="77777777" w:rsidTr="00B04926">
        <w:tc>
          <w:tcPr>
            <w:tcW w:w="2830" w:type="dxa"/>
          </w:tcPr>
          <w:p w14:paraId="46169CD7" w14:textId="240DB8BB" w:rsidR="005A06A2" w:rsidRPr="00771325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>
              <w:rPr>
                <w:b/>
                <w:color w:val="275317" w:themeColor="accent6" w:themeShade="80"/>
                <w:sz w:val="28"/>
                <w:szCs w:val="28"/>
              </w:rPr>
              <w:t xml:space="preserve">Timetable/Duration </w:t>
            </w:r>
          </w:p>
        </w:tc>
        <w:tc>
          <w:tcPr>
            <w:tcW w:w="6186" w:type="dxa"/>
          </w:tcPr>
          <w:p w14:paraId="6C8BBFE4" w14:textId="0A1DD8B1" w:rsidR="005A06A2" w:rsidRPr="00BE266C" w:rsidRDefault="005A06A2" w:rsidP="00B04926">
            <w:pPr>
              <w:rPr>
                <w:noProof/>
                <w:sz w:val="24"/>
                <w:szCs w:val="24"/>
                <w:lang w:eastAsia="en-GB"/>
              </w:rPr>
            </w:pPr>
            <w:r w:rsidRPr="00BE266C">
              <w:rPr>
                <w:noProof/>
                <w:sz w:val="24"/>
                <w:szCs w:val="24"/>
                <w:lang w:eastAsia="en-GB"/>
              </w:rPr>
              <w:t xml:space="preserve">Minimum </w:t>
            </w:r>
            <w:r w:rsidR="006C2990">
              <w:rPr>
                <w:noProof/>
                <w:sz w:val="24"/>
                <w:szCs w:val="24"/>
                <w:lang w:eastAsia="en-GB"/>
              </w:rPr>
              <w:t xml:space="preserve">25/30 minute lesson 4 times a week </w:t>
            </w:r>
          </w:p>
        </w:tc>
      </w:tr>
      <w:tr w:rsidR="005A06A2" w14:paraId="69AE0E4F" w14:textId="77777777" w:rsidTr="00B04926">
        <w:tc>
          <w:tcPr>
            <w:tcW w:w="2830" w:type="dxa"/>
          </w:tcPr>
          <w:p w14:paraId="5F7D1B0A" w14:textId="77777777" w:rsidR="005A06A2" w:rsidRPr="00771325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 w:rsidRPr="00771325">
              <w:rPr>
                <w:b/>
                <w:color w:val="275317" w:themeColor="accent6" w:themeShade="80"/>
                <w:sz w:val="28"/>
                <w:szCs w:val="28"/>
              </w:rPr>
              <w:t xml:space="preserve">Lesson Structure </w:t>
            </w:r>
          </w:p>
          <w:p w14:paraId="5D832699" w14:textId="77777777" w:rsidR="005A06A2" w:rsidRPr="00771325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 w:rsidRPr="00771325">
              <w:rPr>
                <w:b/>
                <w:color w:val="275317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6186" w:type="dxa"/>
          </w:tcPr>
          <w:p w14:paraId="3FACF7DF" w14:textId="59E2D53F" w:rsidR="005A06A2" w:rsidRPr="00771325" w:rsidRDefault="00B26B57" w:rsidP="00B04926">
            <w:pPr>
              <w:rPr>
                <w:sz w:val="24"/>
                <w:szCs w:val="24"/>
              </w:rPr>
            </w:pPr>
            <w:r w:rsidRPr="00B26B57">
              <w:rPr>
                <w:sz w:val="24"/>
                <w:szCs w:val="24"/>
              </w:rPr>
              <w:drawing>
                <wp:inline distT="0" distB="0" distL="0" distR="0" wp14:anchorId="6E1BB278" wp14:editId="47BDB57F">
                  <wp:extent cx="3620345" cy="2092147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6848" cy="2101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E54EC" w:rsidRPr="005A06A2">
              <w:rPr>
                <w:sz w:val="24"/>
                <w:szCs w:val="24"/>
              </w:rPr>
              <w:t xml:space="preserve"> </w:t>
            </w:r>
          </w:p>
        </w:tc>
      </w:tr>
      <w:tr w:rsidR="005A06A2" w14:paraId="24FBCE73" w14:textId="77777777" w:rsidTr="00B04926">
        <w:tc>
          <w:tcPr>
            <w:tcW w:w="2830" w:type="dxa"/>
          </w:tcPr>
          <w:p w14:paraId="5567E6E8" w14:textId="77777777" w:rsidR="005A06A2" w:rsidRPr="00771325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 w:rsidRPr="00771325">
              <w:rPr>
                <w:b/>
                <w:color w:val="275317" w:themeColor="accent6" w:themeShade="80"/>
                <w:sz w:val="28"/>
                <w:szCs w:val="28"/>
              </w:rPr>
              <w:t xml:space="preserve">Expectations in Books </w:t>
            </w:r>
          </w:p>
        </w:tc>
        <w:tc>
          <w:tcPr>
            <w:tcW w:w="6186" w:type="dxa"/>
          </w:tcPr>
          <w:p w14:paraId="2CE841FE" w14:textId="7331DCA4" w:rsidR="007B1AD9" w:rsidRDefault="007B1AD9" w:rsidP="005A06A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Recorded from Week 2 of the sequence </w:t>
            </w:r>
          </w:p>
          <w:p w14:paraId="683375C2" w14:textId="45F396AD" w:rsidR="005A06A2" w:rsidRDefault="005A06A2" w:rsidP="005A06A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Short/Number date at top of page</w:t>
            </w:r>
          </w:p>
          <w:p w14:paraId="6384DE75" w14:textId="6574FB89" w:rsidR="005A06A2" w:rsidRPr="007B1AD9" w:rsidRDefault="005A06A2" w:rsidP="007B1AD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WALT recorded at top of page</w:t>
            </w:r>
            <w:r w:rsidRPr="005A06A2">
              <w:rPr>
                <w:i/>
                <w:iCs/>
                <w:sz w:val="24"/>
                <w:szCs w:val="24"/>
              </w:rPr>
              <w:t xml:space="preserve"> (pupil written / labelled by staff as appropriate)</w:t>
            </w:r>
          </w:p>
          <w:p w14:paraId="757EB784" w14:textId="1B8F7FDE" w:rsidR="007B1AD9" w:rsidRPr="007B1AD9" w:rsidRDefault="007B1AD9" w:rsidP="007B1AD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WALT to use content domains </w:t>
            </w:r>
          </w:p>
          <w:p w14:paraId="68EA75B1" w14:textId="26182F00" w:rsidR="005A06A2" w:rsidRDefault="005A06A2" w:rsidP="005A06A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to complete work in pencil</w:t>
            </w:r>
          </w:p>
          <w:p w14:paraId="2E27BFB1" w14:textId="27410AD5" w:rsidR="005A06A2" w:rsidRDefault="005A06A2" w:rsidP="005A06A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Teacher marking in blue/green pen</w:t>
            </w:r>
          </w:p>
          <w:p w14:paraId="25088CE0" w14:textId="77777777" w:rsidR="00897681" w:rsidRDefault="005A06A2" w:rsidP="005A06A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 corrections / self-assessment in purple pen</w:t>
            </w:r>
          </w:p>
          <w:p w14:paraId="4C990258" w14:textId="2EF1018F" w:rsidR="005A06A2" w:rsidRPr="007B1AD9" w:rsidRDefault="005A06A2" w:rsidP="007B1AD9">
            <w:pPr>
              <w:ind w:left="360"/>
              <w:rPr>
                <w:sz w:val="24"/>
                <w:szCs w:val="24"/>
              </w:rPr>
            </w:pPr>
          </w:p>
        </w:tc>
      </w:tr>
      <w:tr w:rsidR="005A06A2" w14:paraId="0D7C4BCF" w14:textId="77777777" w:rsidTr="00B04926">
        <w:tc>
          <w:tcPr>
            <w:tcW w:w="2830" w:type="dxa"/>
          </w:tcPr>
          <w:p w14:paraId="6B2BDB81" w14:textId="77777777" w:rsidR="005A06A2" w:rsidRPr="00771325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 w:rsidRPr="00771325">
              <w:rPr>
                <w:b/>
                <w:color w:val="275317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186" w:type="dxa"/>
          </w:tcPr>
          <w:p w14:paraId="59697365" w14:textId="45E67C88" w:rsidR="00A15111" w:rsidRDefault="00A15111" w:rsidP="00B0492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Prior </w:t>
            </w:r>
            <w:r w:rsidR="00E90849">
              <w:rPr>
                <w:sz w:val="24"/>
                <w:szCs w:val="24"/>
              </w:rPr>
              <w:t xml:space="preserve">knowledge revisited – links to other areas of the curriculum </w:t>
            </w:r>
          </w:p>
          <w:p w14:paraId="64D9D0FD" w14:textId="77777777" w:rsidR="001425EB" w:rsidRDefault="00A15111" w:rsidP="00A1511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Repeated re</w:t>
            </w:r>
            <w:r w:rsidR="001425EB">
              <w:rPr>
                <w:sz w:val="24"/>
                <w:szCs w:val="24"/>
              </w:rPr>
              <w:t>ading</w:t>
            </w:r>
          </w:p>
          <w:p w14:paraId="61572B1C" w14:textId="5A9BA865" w:rsidR="00A15111" w:rsidRPr="00A15111" w:rsidRDefault="00E024D4" w:rsidP="00A1511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Daily r</w:t>
            </w:r>
            <w:r w:rsidR="001425EB">
              <w:rPr>
                <w:sz w:val="24"/>
                <w:szCs w:val="24"/>
              </w:rPr>
              <w:t xml:space="preserve">etrieval of vocabulary </w:t>
            </w:r>
            <w:r w:rsidR="00A15111">
              <w:rPr>
                <w:sz w:val="24"/>
                <w:szCs w:val="24"/>
              </w:rPr>
              <w:t xml:space="preserve"> </w:t>
            </w:r>
          </w:p>
          <w:p w14:paraId="4BD6E0D6" w14:textId="7B2ED32D" w:rsidR="005A06A2" w:rsidRPr="00BE266C" w:rsidRDefault="005A06A2" w:rsidP="00B0492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 xml:space="preserve">Working Wall </w:t>
            </w:r>
          </w:p>
        </w:tc>
      </w:tr>
      <w:tr w:rsidR="005A06A2" w14:paraId="2E6822AB" w14:textId="77777777" w:rsidTr="00B04926">
        <w:tc>
          <w:tcPr>
            <w:tcW w:w="2830" w:type="dxa"/>
          </w:tcPr>
          <w:p w14:paraId="74750469" w14:textId="77777777" w:rsidR="005A06A2" w:rsidRPr="00771325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 w:rsidRPr="00771325">
              <w:rPr>
                <w:b/>
                <w:color w:val="275317" w:themeColor="accent6" w:themeShade="80"/>
                <w:sz w:val="28"/>
                <w:szCs w:val="28"/>
              </w:rPr>
              <w:t xml:space="preserve">Assessment </w:t>
            </w:r>
          </w:p>
        </w:tc>
        <w:tc>
          <w:tcPr>
            <w:tcW w:w="6186" w:type="dxa"/>
          </w:tcPr>
          <w:p w14:paraId="373A81CB" w14:textId="77777777" w:rsidR="00BE266C" w:rsidRDefault="00BE266C" w:rsidP="00BE266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>Teacher marking</w:t>
            </w:r>
          </w:p>
          <w:p w14:paraId="53937636" w14:textId="77777777" w:rsidR="00BE266C" w:rsidRDefault="00BE266C" w:rsidP="00BE266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>Pupil self/peer assessment</w:t>
            </w:r>
          </w:p>
          <w:p w14:paraId="3F9850C7" w14:textId="77777777" w:rsidR="00BE266C" w:rsidRDefault="00BE266C" w:rsidP="00BE266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>Verbal feedback from teacher/TA</w:t>
            </w:r>
            <w:r w:rsidR="005A06A2" w:rsidRPr="00BE266C">
              <w:rPr>
                <w:sz w:val="24"/>
                <w:szCs w:val="24"/>
              </w:rPr>
              <w:t xml:space="preserve"> </w:t>
            </w:r>
          </w:p>
          <w:p w14:paraId="6E397C72" w14:textId="555E8BB0" w:rsidR="005A06A2" w:rsidRPr="00BE266C" w:rsidRDefault="000F4E9B" w:rsidP="00BE266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Pixl</w:t>
            </w:r>
            <w:proofErr w:type="spellEnd"/>
            <w:r>
              <w:rPr>
                <w:sz w:val="24"/>
                <w:szCs w:val="24"/>
              </w:rPr>
              <w:t xml:space="preserve"> reading assessments / SATs </w:t>
            </w:r>
            <w:r w:rsidR="005A06A2" w:rsidRPr="00BE266C">
              <w:rPr>
                <w:sz w:val="24"/>
                <w:szCs w:val="24"/>
              </w:rPr>
              <w:t xml:space="preserve"> </w:t>
            </w:r>
          </w:p>
        </w:tc>
      </w:tr>
      <w:tr w:rsidR="005A06A2" w14:paraId="1BB66A10" w14:textId="77777777" w:rsidTr="00B04926">
        <w:tc>
          <w:tcPr>
            <w:tcW w:w="2830" w:type="dxa"/>
          </w:tcPr>
          <w:p w14:paraId="6C06BA55" w14:textId="77777777" w:rsidR="005A06A2" w:rsidRPr="00771325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 w:rsidRPr="00771325">
              <w:rPr>
                <w:b/>
                <w:color w:val="275317" w:themeColor="accent6" w:themeShade="80"/>
                <w:sz w:val="28"/>
                <w:szCs w:val="28"/>
              </w:rPr>
              <w:t xml:space="preserve">Working Wall </w:t>
            </w:r>
          </w:p>
        </w:tc>
        <w:tc>
          <w:tcPr>
            <w:tcW w:w="6186" w:type="dxa"/>
          </w:tcPr>
          <w:p w14:paraId="4D04AE07" w14:textId="77777777" w:rsidR="00BE266C" w:rsidRDefault="00BE266C" w:rsidP="00BE266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>Unit of work</w:t>
            </w:r>
          </w:p>
          <w:p w14:paraId="73399486" w14:textId="77777777" w:rsidR="00BE266C" w:rsidRDefault="005A06A2" w:rsidP="00B0492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>Vocabulary</w:t>
            </w:r>
          </w:p>
          <w:p w14:paraId="2A9FF12B" w14:textId="4B311745" w:rsidR="00BE266C" w:rsidRDefault="00BE266C" w:rsidP="00B0492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 xml:space="preserve">Supporting resources </w:t>
            </w:r>
          </w:p>
          <w:p w14:paraId="5226206A" w14:textId="07085D87" w:rsidR="00897681" w:rsidRPr="00BE266C" w:rsidRDefault="006B50DF" w:rsidP="00B0492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Content domain hexagons </w:t>
            </w:r>
          </w:p>
        </w:tc>
      </w:tr>
      <w:tr w:rsidR="005A06A2" w14:paraId="7DCAE671" w14:textId="77777777" w:rsidTr="00B04926">
        <w:tc>
          <w:tcPr>
            <w:tcW w:w="2830" w:type="dxa"/>
          </w:tcPr>
          <w:p w14:paraId="400F9C56" w14:textId="77777777" w:rsidR="005A06A2" w:rsidRPr="00771325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>
              <w:rPr>
                <w:b/>
                <w:color w:val="275317" w:themeColor="accent6" w:themeShade="80"/>
                <w:sz w:val="28"/>
                <w:szCs w:val="28"/>
              </w:rPr>
              <w:lastRenderedPageBreak/>
              <w:t xml:space="preserve">Marking &amp; Feedback </w:t>
            </w:r>
          </w:p>
        </w:tc>
        <w:tc>
          <w:tcPr>
            <w:tcW w:w="6186" w:type="dxa"/>
          </w:tcPr>
          <w:p w14:paraId="31ED75BF" w14:textId="77777777" w:rsidR="005A06A2" w:rsidRPr="00771325" w:rsidRDefault="005A06A2" w:rsidP="00B04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Follow Marking &amp; Feedback Policy </w:t>
            </w:r>
          </w:p>
        </w:tc>
      </w:tr>
      <w:tr w:rsidR="005A06A2" w14:paraId="58A98849" w14:textId="77777777" w:rsidTr="00B04926">
        <w:tc>
          <w:tcPr>
            <w:tcW w:w="2830" w:type="dxa"/>
          </w:tcPr>
          <w:p w14:paraId="6BF776E2" w14:textId="77777777" w:rsidR="005A06A2" w:rsidRDefault="005A06A2" w:rsidP="00B04926">
            <w:pPr>
              <w:rPr>
                <w:b/>
                <w:color w:val="275317" w:themeColor="accent6" w:themeShade="80"/>
                <w:sz w:val="28"/>
                <w:szCs w:val="28"/>
              </w:rPr>
            </w:pPr>
            <w:r>
              <w:rPr>
                <w:b/>
                <w:color w:val="275317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186" w:type="dxa"/>
          </w:tcPr>
          <w:p w14:paraId="6092A019" w14:textId="77777777" w:rsidR="00BE266C" w:rsidRDefault="005A06A2" w:rsidP="00B0492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 xml:space="preserve">Use of Teacher Toolkit </w:t>
            </w:r>
          </w:p>
          <w:p w14:paraId="16E0BB39" w14:textId="77777777" w:rsidR="00BE266C" w:rsidRDefault="005A06A2" w:rsidP="00B0492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>Adaptation of application activities</w:t>
            </w:r>
          </w:p>
          <w:p w14:paraId="6810BD56" w14:textId="77777777" w:rsidR="005A06A2" w:rsidRDefault="00BE266C" w:rsidP="00B0492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BE266C">
              <w:rPr>
                <w:sz w:val="24"/>
                <w:szCs w:val="24"/>
              </w:rPr>
              <w:t>Use of visual</w:t>
            </w:r>
            <w:r w:rsidR="006B50DF">
              <w:rPr>
                <w:sz w:val="24"/>
                <w:szCs w:val="24"/>
              </w:rPr>
              <w:t xml:space="preserve">iser </w:t>
            </w:r>
          </w:p>
          <w:p w14:paraId="4A2DE518" w14:textId="77777777" w:rsidR="006B50DF" w:rsidRDefault="006B50DF" w:rsidP="00B0492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Repeated reading </w:t>
            </w:r>
          </w:p>
          <w:p w14:paraId="75B1D658" w14:textId="77777777" w:rsidR="006B50DF" w:rsidRDefault="006B50DF" w:rsidP="00B0492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Oral rehearsal and answering of questions </w:t>
            </w:r>
          </w:p>
          <w:p w14:paraId="19F914EE" w14:textId="77777777" w:rsidR="006B50DF" w:rsidRDefault="006B50DF" w:rsidP="00B0492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Echo reading </w:t>
            </w:r>
          </w:p>
          <w:p w14:paraId="6DC27904" w14:textId="3A7E4A67" w:rsidR="000C2E55" w:rsidRPr="00BE266C" w:rsidRDefault="000C2E55" w:rsidP="000C2E55">
            <w:pPr>
              <w:pStyle w:val="ListParagraph"/>
              <w:rPr>
                <w:sz w:val="24"/>
                <w:szCs w:val="24"/>
              </w:rPr>
            </w:pPr>
          </w:p>
        </w:tc>
      </w:tr>
    </w:tbl>
    <w:p w14:paraId="3CFE4A39" w14:textId="7EC034DC" w:rsidR="009270AE" w:rsidRPr="00BE266C" w:rsidRDefault="009270AE" w:rsidP="00BE266C">
      <w:pPr>
        <w:jc w:val="center"/>
        <w:rPr>
          <w:b/>
          <w:color w:val="275317" w:themeColor="accent6" w:themeShade="80"/>
          <w:sz w:val="48"/>
          <w:szCs w:val="48"/>
        </w:rPr>
      </w:pPr>
    </w:p>
    <w:sectPr w:rsidR="009270AE" w:rsidRPr="00BE266C" w:rsidSect="005A06A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61B9C"/>
    <w:multiLevelType w:val="hybridMultilevel"/>
    <w:tmpl w:val="D1182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161E1"/>
    <w:multiLevelType w:val="hybridMultilevel"/>
    <w:tmpl w:val="97E00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C59AD"/>
    <w:multiLevelType w:val="hybridMultilevel"/>
    <w:tmpl w:val="2C088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3578A"/>
    <w:multiLevelType w:val="hybridMultilevel"/>
    <w:tmpl w:val="0DB09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55582"/>
    <w:multiLevelType w:val="hybridMultilevel"/>
    <w:tmpl w:val="4420F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9B449B"/>
    <w:multiLevelType w:val="hybridMultilevel"/>
    <w:tmpl w:val="4C7CA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6A2"/>
    <w:rsid w:val="00053CE0"/>
    <w:rsid w:val="000C2E55"/>
    <w:rsid w:val="000F4E9B"/>
    <w:rsid w:val="001425EB"/>
    <w:rsid w:val="00162722"/>
    <w:rsid w:val="00291425"/>
    <w:rsid w:val="00344A09"/>
    <w:rsid w:val="00365245"/>
    <w:rsid w:val="00514220"/>
    <w:rsid w:val="005A06A2"/>
    <w:rsid w:val="006B50DF"/>
    <w:rsid w:val="006C2990"/>
    <w:rsid w:val="00773968"/>
    <w:rsid w:val="0078265B"/>
    <w:rsid w:val="007B1AD9"/>
    <w:rsid w:val="008735A8"/>
    <w:rsid w:val="00897681"/>
    <w:rsid w:val="009270AE"/>
    <w:rsid w:val="009D18A2"/>
    <w:rsid w:val="00A15111"/>
    <w:rsid w:val="00B26B57"/>
    <w:rsid w:val="00BE266C"/>
    <w:rsid w:val="00CD5D49"/>
    <w:rsid w:val="00E024D4"/>
    <w:rsid w:val="00E90849"/>
    <w:rsid w:val="00EE54EC"/>
    <w:rsid w:val="00F4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EE2DA"/>
  <w15:chartTrackingRefBased/>
  <w15:docId w15:val="{76599844-3D68-432F-9F77-B0D254423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6A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6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06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6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06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06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06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06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06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06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06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06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06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06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06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06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06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06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06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06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A06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06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A06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06A2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A06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06A2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A06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06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06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06A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A06A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Carter</dc:creator>
  <cp:keywords/>
  <dc:description/>
  <cp:lastModifiedBy>Katy Stuart</cp:lastModifiedBy>
  <cp:revision>15</cp:revision>
  <dcterms:created xsi:type="dcterms:W3CDTF">2024-11-08T14:21:00Z</dcterms:created>
  <dcterms:modified xsi:type="dcterms:W3CDTF">2024-11-08T14:35:00Z</dcterms:modified>
</cp:coreProperties>
</file>