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12" w:type="dxa"/>
        <w:tblInd w:w="-100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5812"/>
      </w:tblGrid>
      <w:tr w:rsidR="00EB6978" w:rsidRPr="000F1746" w14:paraId="788859FC" w14:textId="77777777" w:rsidTr="008C3EC6">
        <w:trPr>
          <w:trHeight w:val="1095"/>
        </w:trPr>
        <w:tc>
          <w:tcPr>
            <w:tcW w:w="15812" w:type="dxa"/>
          </w:tcPr>
          <w:p w14:paraId="28E44BD1" w14:textId="79AB6793" w:rsidR="00EB6978" w:rsidRPr="000F1746" w:rsidRDefault="00573E15" w:rsidP="008C3EC6">
            <w:pPr>
              <w:pStyle w:val="NoSpacing"/>
              <w:rPr>
                <w:rFonts w:ascii="SassoonPrimaryInfant" w:hAnsi="SassoonPrimaryInfant"/>
                <w:sz w:val="32"/>
              </w:rPr>
            </w:pPr>
            <w:r w:rsidRPr="000F1746">
              <w:rPr>
                <w:rFonts w:ascii="SassoonPrimaryInfant" w:hAnsi="SassoonPrimaryInfant"/>
                <w:b/>
                <w:noProof/>
                <w:color w:val="008000"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6D2A93E" wp14:editId="792F433D">
                  <wp:simplePos x="0" y="0"/>
                  <wp:positionH relativeFrom="margin">
                    <wp:posOffset>4509989</wp:posOffset>
                  </wp:positionH>
                  <wp:positionV relativeFrom="paragraph">
                    <wp:posOffset>175260</wp:posOffset>
                  </wp:positionV>
                  <wp:extent cx="1182414" cy="1087821"/>
                  <wp:effectExtent l="0" t="0" r="0" b="0"/>
                  <wp:wrapNone/>
                  <wp:docPr id="12" name="Picture 12" descr="C:\Users\c.strecker\Desktop\Asterdale Primary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c.strecker\Desktop\Asterdale Primary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414" cy="1087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6978" w:rsidRPr="000F1746">
              <w:rPr>
                <w:rFonts w:ascii="SassoonPrimaryInfant" w:hAnsi="SassoonPrimaryInfant"/>
                <w:sz w:val="32"/>
              </w:rPr>
              <w:t xml:space="preserve"> </w:t>
            </w:r>
          </w:p>
          <w:p w14:paraId="5EE38332" w14:textId="69264B28" w:rsidR="00573E15" w:rsidRDefault="00573E15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48"/>
                <w:u w:val="single"/>
              </w:rPr>
            </w:pPr>
          </w:p>
          <w:p w14:paraId="2B894EA8" w14:textId="4F00E16F" w:rsidR="00573E15" w:rsidRDefault="00573E15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48"/>
                <w:u w:val="single"/>
              </w:rPr>
            </w:pPr>
          </w:p>
          <w:p w14:paraId="1632EE4C" w14:textId="77777777" w:rsidR="00573E15" w:rsidRDefault="00573E15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48"/>
                <w:u w:val="single"/>
              </w:rPr>
            </w:pPr>
          </w:p>
          <w:p w14:paraId="593D5E53" w14:textId="3AECA8E2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48"/>
                <w:u w:val="single"/>
              </w:rPr>
            </w:pPr>
            <w:r w:rsidRPr="000F1746">
              <w:rPr>
                <w:rFonts w:ascii="SassoonPrimaryInfant" w:hAnsi="SassoonPrimaryInfant"/>
                <w:b/>
                <w:sz w:val="48"/>
                <w:u w:val="single"/>
              </w:rPr>
              <w:t xml:space="preserve">Asterdale </w:t>
            </w:r>
            <w:r w:rsidR="006B32E5">
              <w:rPr>
                <w:rFonts w:ascii="SassoonPrimaryInfant" w:hAnsi="SassoonPrimaryInfant"/>
                <w:b/>
                <w:sz w:val="48"/>
                <w:u w:val="single"/>
              </w:rPr>
              <w:t xml:space="preserve">Adaptation Offer </w:t>
            </w:r>
            <w:r w:rsidRPr="000F1746">
              <w:rPr>
                <w:rFonts w:ascii="SassoonPrimaryInfant" w:hAnsi="SassoonPrimaryInfant"/>
                <w:b/>
                <w:sz w:val="48"/>
                <w:u w:val="single"/>
              </w:rPr>
              <w:t xml:space="preserve"> </w:t>
            </w:r>
          </w:p>
          <w:p w14:paraId="22588858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24"/>
              </w:rPr>
            </w:pPr>
          </w:p>
          <w:p w14:paraId="39736AEA" w14:textId="77777777" w:rsidR="00EB6978" w:rsidRPr="000F1746" w:rsidRDefault="00EB6978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sz w:val="36"/>
              </w:rPr>
              <w:t xml:space="preserve">The following elements are expected within our teaching practice at Asterdale </w:t>
            </w:r>
          </w:p>
          <w:p w14:paraId="1BD96FC6" w14:textId="12F5DE16" w:rsidR="00EB6978" w:rsidRDefault="00EB6978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sz w:val="36"/>
              </w:rPr>
              <w:t>to ensure high-quality learning for all pupils:</w:t>
            </w:r>
          </w:p>
          <w:p w14:paraId="7D55B7E6" w14:textId="5C7CDE73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</w:p>
          <w:p w14:paraId="3D6ED132" w14:textId="2CE1C203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 xml:space="preserve">Positive, high expectations and aspirations for all </w:t>
            </w:r>
          </w:p>
          <w:p w14:paraId="7AC868D6" w14:textId="756AD512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</w:p>
          <w:p w14:paraId="1E7D1325" w14:textId="68117E1D" w:rsidR="0001498D" w:rsidRPr="004627B5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b/>
                <w:bCs/>
                <w:sz w:val="36"/>
              </w:rPr>
            </w:pPr>
            <w:r w:rsidRPr="004627B5">
              <w:rPr>
                <w:rFonts w:ascii="SassoonPrimaryInfant" w:hAnsi="SassoonPrimaryInfant"/>
                <w:b/>
                <w:bCs/>
                <w:sz w:val="36"/>
              </w:rPr>
              <w:t xml:space="preserve">‘Good teaching for pupils with SEND is good teaching for all’ </w:t>
            </w:r>
          </w:p>
          <w:p w14:paraId="022000D8" w14:textId="20CD1DEF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</w:p>
          <w:p w14:paraId="78022DE5" w14:textId="6BDCCA86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 xml:space="preserve">Curriculum is structured, pre-planned and prepared sequence of lessons </w:t>
            </w:r>
          </w:p>
          <w:p w14:paraId="105263EE" w14:textId="43D04EA5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</w:p>
          <w:p w14:paraId="2965D7B9" w14:textId="1715F310" w:rsidR="0001498D" w:rsidRDefault="0001498D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 xml:space="preserve">Value based curriculum:  </w:t>
            </w:r>
            <w:r w:rsidRPr="0001498D">
              <w:rPr>
                <w:rFonts w:ascii="SassoonPrimaryInfant" w:hAnsi="SassoonPrimaryInfant"/>
                <w:noProof/>
                <w:sz w:val="36"/>
              </w:rPr>
              <w:drawing>
                <wp:inline distT="0" distB="0" distL="0" distR="0" wp14:anchorId="0DFE42F0" wp14:editId="1650B773">
                  <wp:extent cx="898354" cy="86047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5" cy="867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1498D">
              <w:rPr>
                <w:rFonts w:ascii="SassoonPrimaryInfant" w:hAnsi="SassoonPrimaryInfant"/>
                <w:noProof/>
                <w:sz w:val="36"/>
              </w:rPr>
              <w:drawing>
                <wp:inline distT="0" distB="0" distL="0" distR="0" wp14:anchorId="7CF09DB2" wp14:editId="30BD006B">
                  <wp:extent cx="868393" cy="852111"/>
                  <wp:effectExtent l="0" t="0" r="8255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606" cy="869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27B5" w:rsidRPr="004627B5">
              <w:rPr>
                <w:rFonts w:ascii="SassoonPrimaryInfant" w:hAnsi="SassoonPrimaryInfant"/>
                <w:noProof/>
                <w:sz w:val="36"/>
              </w:rPr>
              <w:drawing>
                <wp:inline distT="0" distB="0" distL="0" distR="0" wp14:anchorId="239ACB30" wp14:editId="7CA0EBE2">
                  <wp:extent cx="877345" cy="855273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403" cy="868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27B5" w:rsidRPr="004627B5">
              <w:rPr>
                <w:rFonts w:ascii="SassoonPrimaryInfant" w:hAnsi="SassoonPrimaryInfant"/>
                <w:noProof/>
                <w:sz w:val="36"/>
              </w:rPr>
              <w:drawing>
                <wp:inline distT="0" distB="0" distL="0" distR="0" wp14:anchorId="0C3C4F94" wp14:editId="2861A8A2">
                  <wp:extent cx="943155" cy="89714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444" cy="90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27B5" w:rsidRPr="004627B5">
              <w:rPr>
                <w:rFonts w:ascii="SassoonPrimaryInfant" w:hAnsi="SassoonPrimaryInfant"/>
                <w:noProof/>
                <w:sz w:val="36"/>
              </w:rPr>
              <w:drawing>
                <wp:inline distT="0" distB="0" distL="0" distR="0" wp14:anchorId="4D4533F4" wp14:editId="7DBABC2F">
                  <wp:extent cx="875221" cy="869682"/>
                  <wp:effectExtent l="0" t="0" r="127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607" cy="88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27B5" w:rsidRPr="004627B5">
              <w:rPr>
                <w:rFonts w:ascii="SassoonPrimaryInfant" w:hAnsi="SassoonPrimaryInfant"/>
                <w:noProof/>
                <w:sz w:val="36"/>
              </w:rPr>
              <w:drawing>
                <wp:inline distT="0" distB="0" distL="0" distR="0" wp14:anchorId="401A7DF6" wp14:editId="4E3557DC">
                  <wp:extent cx="912741" cy="889779"/>
                  <wp:effectExtent l="0" t="0" r="1905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878" cy="899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F076F" w14:textId="77777777" w:rsidR="009904AB" w:rsidRDefault="009904AB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sz w:val="36"/>
              </w:rPr>
            </w:pPr>
          </w:p>
          <w:p w14:paraId="66187204" w14:textId="057B6523" w:rsidR="009904AB" w:rsidRPr="00573E15" w:rsidRDefault="009904AB" w:rsidP="008C3EC6">
            <w:pPr>
              <w:pStyle w:val="NoSpacing"/>
              <w:ind w:left="48"/>
              <w:jc w:val="center"/>
              <w:rPr>
                <w:rFonts w:ascii="SassoonPrimaryInfant" w:hAnsi="SassoonPrimaryInfant"/>
                <w:b/>
                <w:bCs/>
                <w:sz w:val="36"/>
              </w:rPr>
            </w:pPr>
            <w:r w:rsidRPr="00573E15">
              <w:rPr>
                <w:rFonts w:ascii="SassoonPrimaryInfant" w:hAnsi="SassoonPrimaryInfant"/>
                <w:b/>
                <w:bCs/>
                <w:sz w:val="36"/>
              </w:rPr>
              <w:t xml:space="preserve">Teacher Toolkit: </w:t>
            </w:r>
            <w:r w:rsidR="00313E34" w:rsidRPr="00573E15">
              <w:rPr>
                <w:rFonts w:ascii="SassoonPrimaryInfant" w:hAnsi="SassoonPrimaryInfant"/>
                <w:b/>
                <w:bCs/>
                <w:sz w:val="36"/>
              </w:rPr>
              <w:t xml:space="preserve">High Quality Teaching </w:t>
            </w:r>
          </w:p>
          <w:p w14:paraId="7FA1AD75" w14:textId="77777777" w:rsidR="00EB6978" w:rsidRPr="000F1746" w:rsidRDefault="00EB6978" w:rsidP="008C3EC6">
            <w:pPr>
              <w:pStyle w:val="NoSpacing"/>
              <w:rPr>
                <w:rFonts w:ascii="SassoonPrimaryInfant" w:hAnsi="SassoonPrimaryInfant"/>
                <w:sz w:val="32"/>
              </w:rPr>
            </w:pPr>
          </w:p>
        </w:tc>
      </w:tr>
    </w:tbl>
    <w:p w14:paraId="21F11BC0" w14:textId="77777777" w:rsidR="00EB6978" w:rsidRDefault="00EB6978" w:rsidP="00EB6978">
      <w:pPr>
        <w:pStyle w:val="NoSpacing"/>
        <w:ind w:left="-1008"/>
        <w:rPr>
          <w:rFonts w:ascii="SassoonPrimaryInfant" w:hAnsi="SassoonPrimaryInfant"/>
          <w:sz w:val="32"/>
        </w:rPr>
      </w:pPr>
      <w:r w:rsidRPr="000F1746">
        <w:rPr>
          <w:rFonts w:ascii="SassoonPrimaryInfant" w:hAnsi="SassoonPrimaryInfant"/>
          <w:sz w:val="32"/>
        </w:rPr>
        <w:t xml:space="preserve"> </w:t>
      </w:r>
    </w:p>
    <w:p w14:paraId="134E800B" w14:textId="59EDDE50" w:rsidR="0099273B" w:rsidRDefault="00691F9C" w:rsidP="00EB6978">
      <w:pPr>
        <w:pStyle w:val="NoSpacing"/>
        <w:ind w:left="-1008"/>
        <w:rPr>
          <w:rFonts w:ascii="SassoonPrimaryInfant" w:hAnsi="SassoonPrimaryInfant"/>
          <w:sz w:val="32"/>
        </w:rPr>
      </w:pPr>
      <w:r w:rsidRPr="00545C38">
        <w:rPr>
          <w:rFonts w:ascii="SassoonPrimaryInfant" w:hAnsi="SassoonPrimaryInfant"/>
          <w:noProof/>
          <w:sz w:val="32"/>
        </w:rPr>
        <w:lastRenderedPageBreak/>
        <w:drawing>
          <wp:anchor distT="0" distB="0" distL="114300" distR="114300" simplePos="0" relativeHeight="251665408" behindDoc="1" locked="0" layoutInCell="1" allowOverlap="1" wp14:anchorId="2308C03E" wp14:editId="1063D2A8">
            <wp:simplePos x="0" y="0"/>
            <wp:positionH relativeFrom="column">
              <wp:posOffset>-648335</wp:posOffset>
            </wp:positionH>
            <wp:positionV relativeFrom="paragraph">
              <wp:posOffset>73660</wp:posOffset>
            </wp:positionV>
            <wp:extent cx="10131425" cy="4914900"/>
            <wp:effectExtent l="0" t="0" r="3175" b="0"/>
            <wp:wrapTight wrapText="bothSides">
              <wp:wrapPolygon edited="0">
                <wp:start x="0" y="0"/>
                <wp:lineTo x="0" y="21516"/>
                <wp:lineTo x="21566" y="21516"/>
                <wp:lineTo x="2156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142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77ED27" w14:textId="6FC7AABC" w:rsidR="0099273B" w:rsidRDefault="0099273B">
      <w:pPr>
        <w:rPr>
          <w:rFonts w:ascii="SassoonPrimaryInfant" w:hAnsi="SassoonPrimaryInfant"/>
          <w:sz w:val="32"/>
        </w:rPr>
      </w:pPr>
    </w:p>
    <w:p w14:paraId="7ECAFB66" w14:textId="77777777" w:rsidR="0099273B" w:rsidRDefault="0099273B">
      <w:pPr>
        <w:rPr>
          <w:rFonts w:ascii="SassoonPrimaryInfant" w:hAnsi="SassoonPrimaryInfant"/>
          <w:sz w:val="32"/>
        </w:rPr>
      </w:pPr>
    </w:p>
    <w:p w14:paraId="33173DCB" w14:textId="42DD8F93" w:rsidR="00545C38" w:rsidRPr="000F1746" w:rsidRDefault="0099273B" w:rsidP="00BB7303">
      <w:p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br w:type="page"/>
      </w:r>
    </w:p>
    <w:tbl>
      <w:tblPr>
        <w:tblStyle w:val="TableGrid"/>
        <w:tblW w:w="15882" w:type="dxa"/>
        <w:tblInd w:w="-10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79"/>
        <w:gridCol w:w="3703"/>
        <w:gridCol w:w="4006"/>
        <w:gridCol w:w="4394"/>
      </w:tblGrid>
      <w:tr w:rsidR="004627B5" w:rsidRPr="000F1746" w14:paraId="0769A636" w14:textId="77777777" w:rsidTr="00BB0441">
        <w:trPr>
          <w:trHeight w:val="2037"/>
        </w:trPr>
        <w:tc>
          <w:tcPr>
            <w:tcW w:w="3779" w:type="dxa"/>
          </w:tcPr>
          <w:p w14:paraId="39C24A53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lastRenderedPageBreak/>
              <w:t>Daily retrieval</w:t>
            </w:r>
          </w:p>
          <w:p w14:paraId="6DAA271E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</w:rPr>
            </w:pPr>
          </w:p>
          <w:p w14:paraId="33ABA95A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5E8A58D9" wp14:editId="1B80E24E">
                  <wp:extent cx="1578610" cy="638355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4848"/>
                          <a:stretch/>
                        </pic:blipFill>
                        <pic:spPr bwMode="auto">
                          <a:xfrm>
                            <a:off x="0" y="0"/>
                            <a:ext cx="1578610" cy="63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8CBA7C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sz w:val="36"/>
                <w:lang w:eastAsia="en-GB"/>
              </w:rPr>
              <w:drawing>
                <wp:inline distT="0" distB="0" distL="0" distR="0" wp14:anchorId="3EC4D848" wp14:editId="20AA22BE">
                  <wp:extent cx="1103370" cy="819509"/>
                  <wp:effectExtent l="0" t="0" r="1905" b="0"/>
                  <wp:docPr id="11" name="Picture 2" descr="Stock Illustration - Man with file cabinet inside a man&amp;#39;s hea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9B40D6-748D-456A-97C2-F4B7E98DE4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Stock Illustration - Man with file cabinet inside a man&amp;#39;s head">
                            <a:extLst>
                              <a:ext uri="{FF2B5EF4-FFF2-40B4-BE49-F238E27FC236}">
                                <a16:creationId xmlns:a16="http://schemas.microsoft.com/office/drawing/2014/main" id="{A89B40D6-748D-456A-97C2-F4B7E98DE4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025" cy="836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DB0A41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20"/>
              </w:rPr>
            </w:pPr>
          </w:p>
          <w:p w14:paraId="66426EC6" w14:textId="409C599C" w:rsidR="00EB6978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entry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and exit quiz)</w:t>
            </w:r>
          </w:p>
          <w:p w14:paraId="4926943B" w14:textId="77777777" w:rsidR="0001498D" w:rsidRPr="0061709B" w:rsidRDefault="0001498D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</w:p>
          <w:p w14:paraId="3214D697" w14:textId="3F374E0B" w:rsidR="00EB6978" w:rsidRPr="0001498D" w:rsidRDefault="0001498D" w:rsidP="0001498D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01498D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Frequent checking of understanding </w:t>
            </w:r>
          </w:p>
          <w:p w14:paraId="197276FC" w14:textId="25C13CDA" w:rsidR="00EB6978" w:rsidRPr="00BB0441" w:rsidRDefault="00EB6978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Knowing more and remembering more </w:t>
            </w:r>
          </w:p>
          <w:p w14:paraId="014833D1" w14:textId="7EDADAAB" w:rsidR="0061709B" w:rsidRPr="00BB0441" w:rsidRDefault="0061709B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Exit and entry quizzes </w:t>
            </w:r>
          </w:p>
          <w:p w14:paraId="2D03D852" w14:textId="1A91A7F4" w:rsidR="0061709B" w:rsidRPr="00BB0441" w:rsidRDefault="0061709B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Cumulative quizzes </w:t>
            </w:r>
          </w:p>
          <w:p w14:paraId="60E50239" w14:textId="031E6E46" w:rsidR="0061709B" w:rsidRPr="00BB0441" w:rsidRDefault="0061709B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Daily starter </w:t>
            </w:r>
          </w:p>
          <w:p w14:paraId="417913CD" w14:textId="10D51A2C" w:rsidR="0061709B" w:rsidRPr="00BB0441" w:rsidRDefault="0061709B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Flashback in 4 </w:t>
            </w:r>
          </w:p>
          <w:p w14:paraId="5D40A262" w14:textId="77777777" w:rsidR="009E59FF" w:rsidRDefault="00A765FA" w:rsidP="00A765FA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 w:rsidRPr="00A765FA">
              <w:rPr>
                <w:rFonts w:ascii="SassoonPrimaryInfant" w:hAnsi="SassoonPrimaryInfant"/>
                <w:b/>
                <w:bCs/>
              </w:rPr>
              <w:t xml:space="preserve">Check in times </w:t>
            </w:r>
            <w:r w:rsidR="00CE2395">
              <w:rPr>
                <w:rFonts w:ascii="SassoonPrimaryInfant" w:hAnsi="SassoonPrimaryInfant"/>
                <w:b/>
                <w:bCs/>
              </w:rPr>
              <w:t>–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CE2395">
              <w:rPr>
                <w:rFonts w:ascii="SassoonPrimaryInfant" w:hAnsi="SassoonPrimaryInfant"/>
                <w:b/>
                <w:bCs/>
              </w:rPr>
              <w:t>check what pupils already know and act of the feedback</w:t>
            </w:r>
          </w:p>
          <w:p w14:paraId="030ED611" w14:textId="6CDC3FC3" w:rsidR="00EB6978" w:rsidRPr="00A765FA" w:rsidRDefault="009E59FF" w:rsidP="00A765FA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Stop &amp; Jot </w:t>
            </w:r>
            <w:r w:rsidR="00CD7D4A">
              <w:rPr>
                <w:rFonts w:ascii="SassoonPrimaryInfant" w:hAnsi="SassoonPrimaryInfant"/>
                <w:b/>
                <w:bCs/>
              </w:rPr>
              <w:t>/ Pit stop</w:t>
            </w:r>
            <w:r w:rsidR="00CE2395">
              <w:rPr>
                <w:rFonts w:ascii="SassoonPrimaryInfant" w:hAnsi="SassoonPrimaryInfant"/>
                <w:b/>
                <w:bCs/>
              </w:rPr>
              <w:t xml:space="preserve"> </w:t>
            </w:r>
          </w:p>
          <w:p w14:paraId="2E2525F9" w14:textId="6EA01BD0" w:rsidR="00EB6978" w:rsidRPr="000F1746" w:rsidRDefault="00EB6978" w:rsidP="0061709B">
            <w:pPr>
              <w:pStyle w:val="NoSpacing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703" w:type="dxa"/>
          </w:tcPr>
          <w:p w14:paraId="622E8A6F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>High quality questioning</w:t>
            </w:r>
          </w:p>
          <w:p w14:paraId="2E81C162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</w:rPr>
            </w:pPr>
          </w:p>
          <w:p w14:paraId="42E48626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3A038BAB" wp14:editId="4B1AC9A0">
                  <wp:extent cx="1202900" cy="1068779"/>
                  <wp:effectExtent l="0" t="0" r="0" b="0"/>
                  <wp:docPr id="2" name="Picture 2" descr="Questions Icons - Free SVG &amp; PNG Questions Images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Questions Icons - Free SVG &amp; PNG Questions Images -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900" cy="1068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FB2676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</w:rPr>
            </w:pPr>
          </w:p>
          <w:p w14:paraId="64FF61B8" w14:textId="019462B6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to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check for meaning and to deepen understanding)</w:t>
            </w:r>
          </w:p>
          <w:p w14:paraId="349B9D42" w14:textId="77777777" w:rsidR="006B32E5" w:rsidRDefault="006B32E5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  <w:szCs w:val="28"/>
              </w:rPr>
            </w:pPr>
          </w:p>
          <w:p w14:paraId="63991F06" w14:textId="4057D9BD" w:rsidR="00D112B7" w:rsidRPr="00D112B7" w:rsidRDefault="00D112B7" w:rsidP="00D112B7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 w:rsidRPr="00D112B7">
              <w:rPr>
                <w:rFonts w:ascii="SassoonPrimaryInfant" w:hAnsi="SassoonPrimaryInfant"/>
                <w:b/>
                <w:bCs/>
              </w:rPr>
              <w:t xml:space="preserve">High quality questioning </w:t>
            </w:r>
          </w:p>
          <w:p w14:paraId="321DA610" w14:textId="77777777" w:rsidR="00BB0441" w:rsidRDefault="00EB6978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Focus on bottom 20%</w:t>
            </w:r>
          </w:p>
          <w:p w14:paraId="28918CDF" w14:textId="77777777" w:rsidR="004627B5" w:rsidRDefault="00BB0441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Adapt questioning</w:t>
            </w:r>
          </w:p>
          <w:p w14:paraId="3ADB4C9C" w14:textId="3C5369FA" w:rsidR="00EB6978" w:rsidRPr="00BB0441" w:rsidRDefault="004627B5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Question to their adapted WALT </w:t>
            </w:r>
            <w:r w:rsid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</w:t>
            </w:r>
            <w:r w:rsidR="00EB6978"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</w:t>
            </w:r>
          </w:p>
          <w:p w14:paraId="3406A7CE" w14:textId="77777777" w:rsidR="005A6990" w:rsidRDefault="007C58E4" w:rsidP="007C58E4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 w:rsidRPr="009D2D04">
              <w:rPr>
                <w:rFonts w:ascii="SassoonPrimaryInfant" w:hAnsi="SassoonPrimaryInfant"/>
                <w:b/>
                <w:bCs/>
              </w:rPr>
              <w:t>Ask children for feedback during the less</w:t>
            </w:r>
            <w:r w:rsidR="009D2D04" w:rsidRPr="009D2D04">
              <w:rPr>
                <w:rFonts w:ascii="SassoonPrimaryInfant" w:hAnsi="SassoonPrimaryInfant"/>
                <w:b/>
                <w:bCs/>
              </w:rPr>
              <w:t>on</w:t>
            </w:r>
            <w:r w:rsidR="009D2D04">
              <w:rPr>
                <w:rFonts w:ascii="SassoonPrimaryInfant" w:hAnsi="SassoonPrimaryInfant"/>
                <w:b/>
                <w:bCs/>
              </w:rPr>
              <w:t xml:space="preserve"> – how are they finding the challenge of the lesson</w:t>
            </w:r>
          </w:p>
          <w:p w14:paraId="2048055F" w14:textId="0F23F99A" w:rsidR="00817222" w:rsidRDefault="00817222" w:rsidP="007C58E4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Ask what questions do you have rather than do you have any questions </w:t>
            </w:r>
          </w:p>
          <w:p w14:paraId="2A9AFF4D" w14:textId="77777777" w:rsidR="00AA0DCC" w:rsidRDefault="00F220DE" w:rsidP="007C58E4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Answer questions on whiteboards </w:t>
            </w:r>
            <w:r w:rsidR="00AD7BCA">
              <w:rPr>
                <w:rFonts w:ascii="SassoonPrimaryInfant" w:hAnsi="SassoonPrimaryInfant"/>
                <w:b/>
                <w:bCs/>
              </w:rPr>
              <w:t xml:space="preserve">– all pupils are involved </w:t>
            </w:r>
            <w:r w:rsidR="00827B90">
              <w:rPr>
                <w:rFonts w:ascii="SassoonPrimaryInfant" w:hAnsi="SassoonPrimaryInfant"/>
                <w:b/>
                <w:bCs/>
              </w:rPr>
              <w:t>–</w:t>
            </w:r>
            <w:r w:rsidR="003A5F08"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827B90">
              <w:rPr>
                <w:rFonts w:ascii="SassoonPrimaryInfant" w:hAnsi="SassoonPrimaryInfant"/>
                <w:b/>
                <w:bCs/>
              </w:rPr>
              <w:t xml:space="preserve">hold up at the same time </w:t>
            </w:r>
          </w:p>
          <w:p w14:paraId="20A2508D" w14:textId="77777777" w:rsidR="00001D8B" w:rsidRDefault="00AA0DCC" w:rsidP="007C58E4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Manage thinking time for </w:t>
            </w:r>
            <w:r w:rsidR="00392C02">
              <w:rPr>
                <w:rFonts w:ascii="SassoonPrimaryInfant" w:hAnsi="SassoonPrimaryInfant"/>
                <w:b/>
                <w:bCs/>
              </w:rPr>
              <w:t xml:space="preserve">answering </w:t>
            </w:r>
            <w:r>
              <w:rPr>
                <w:rFonts w:ascii="SassoonPrimaryInfant" w:hAnsi="SassoonPrimaryInfant"/>
                <w:b/>
                <w:bCs/>
              </w:rPr>
              <w:t>questions</w:t>
            </w:r>
            <w:r w:rsidR="008D6011">
              <w:rPr>
                <w:rFonts w:ascii="SassoonPrimaryInfant" w:hAnsi="SassoonPrimaryInfant"/>
                <w:b/>
                <w:bCs/>
              </w:rPr>
              <w:t xml:space="preserve"> – count to 5</w:t>
            </w:r>
          </w:p>
          <w:p w14:paraId="7570FA18" w14:textId="2F597913" w:rsidR="00F73D1C" w:rsidRDefault="00001D8B" w:rsidP="007C58E4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Peer talk </w:t>
            </w:r>
            <w:r w:rsidR="00E06AD9">
              <w:rPr>
                <w:rFonts w:ascii="SassoonPrimaryInfant" w:hAnsi="SassoonPrimaryInfant"/>
                <w:b/>
                <w:bCs/>
              </w:rPr>
              <w:t xml:space="preserve">/ TA talk </w:t>
            </w:r>
            <w:r>
              <w:rPr>
                <w:rFonts w:ascii="SassoonPrimaryInfant" w:hAnsi="SassoonPrimaryInfant"/>
                <w:b/>
                <w:bCs/>
              </w:rPr>
              <w:t xml:space="preserve">before answering questions – rehearse </w:t>
            </w:r>
          </w:p>
          <w:p w14:paraId="3454BC6A" w14:textId="5A2886D3" w:rsidR="00EB6978" w:rsidRPr="009D2D04" w:rsidRDefault="00F73D1C" w:rsidP="007C58E4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Use </w:t>
            </w:r>
            <w:proofErr w:type="gramStart"/>
            <w:r>
              <w:rPr>
                <w:rFonts w:ascii="SassoonPrimaryInfant" w:hAnsi="SassoonPrimaryInfant"/>
                <w:b/>
                <w:bCs/>
              </w:rPr>
              <w:t>tell</w:t>
            </w:r>
            <w:proofErr w:type="gramEnd"/>
            <w:r>
              <w:rPr>
                <w:rFonts w:ascii="SassoonPrimaryInfant" w:hAnsi="SassoonPrimaryInfant"/>
                <w:b/>
                <w:bCs/>
              </w:rPr>
              <w:t xml:space="preserve"> me more…</w:t>
            </w:r>
            <w:r w:rsidR="00AA0DCC"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9D2D04">
              <w:rPr>
                <w:rFonts w:ascii="SassoonPrimaryInfant" w:hAnsi="SassoonPrimaryInfant"/>
                <w:b/>
                <w:bCs/>
              </w:rPr>
              <w:t xml:space="preserve"> </w:t>
            </w:r>
          </w:p>
        </w:tc>
        <w:tc>
          <w:tcPr>
            <w:tcW w:w="4006" w:type="dxa"/>
          </w:tcPr>
          <w:p w14:paraId="31CD0FEA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>Clear models and worked examples</w:t>
            </w:r>
          </w:p>
          <w:p w14:paraId="22E862F2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</w:rPr>
            </w:pPr>
          </w:p>
          <w:p w14:paraId="482896B6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0F6031D5" wp14:editId="2A4845E5">
                  <wp:extent cx="1315570" cy="1173192"/>
                  <wp:effectExtent l="0" t="0" r="0" b="825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570" cy="117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2A91D1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14"/>
              </w:rPr>
            </w:pPr>
          </w:p>
          <w:p w14:paraId="5AB108DC" w14:textId="77777777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new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material in small steps)</w:t>
            </w:r>
          </w:p>
          <w:p w14:paraId="270167EB" w14:textId="77777777" w:rsidR="00EB6978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  <w:szCs w:val="28"/>
              </w:rPr>
            </w:pPr>
          </w:p>
          <w:p w14:paraId="188A7CB9" w14:textId="2BD44906" w:rsidR="00EB6978" w:rsidRPr="00BB0441" w:rsidRDefault="00EB6978" w:rsidP="004627B5">
            <w:pPr>
              <w:pStyle w:val="NoSpacing"/>
              <w:numPr>
                <w:ilvl w:val="0"/>
                <w:numId w:val="10"/>
              </w:num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BB0441">
              <w:rPr>
                <w:rFonts w:ascii="SassoonPrimaryInfant" w:hAnsi="SassoonPrimaryInfant"/>
                <w:b/>
                <w:bCs/>
                <w:u w:val="single"/>
              </w:rPr>
              <w:t>Visualisers</w:t>
            </w:r>
          </w:p>
          <w:p w14:paraId="7B5FFA49" w14:textId="77777777" w:rsidR="0061709B" w:rsidRPr="00BB0441" w:rsidRDefault="0061709B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‘</w:t>
            </w:r>
            <w:r w:rsidR="00EB6978"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What a good one look</w:t>
            </w:r>
            <w:r w:rsidR="006B32E5"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s</w:t>
            </w:r>
            <w:r w:rsidR="00EB6978"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lik</w:t>
            </w: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e’</w:t>
            </w:r>
          </w:p>
          <w:p w14:paraId="6D67E8BE" w14:textId="77777777" w:rsidR="0061709B" w:rsidRPr="00BB0441" w:rsidRDefault="0061709B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Modelled answers and writing </w:t>
            </w:r>
          </w:p>
          <w:p w14:paraId="4F740380" w14:textId="77777777" w:rsidR="00BB0441" w:rsidRPr="00BB0441" w:rsidRDefault="00BB0441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Teacher modelling of the desired response </w:t>
            </w:r>
          </w:p>
          <w:p w14:paraId="625C9CF3" w14:textId="77777777" w:rsidR="00BB0441" w:rsidRPr="00BB0441" w:rsidRDefault="00BB0441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Showing children’s work</w:t>
            </w:r>
          </w:p>
          <w:p w14:paraId="6E767388" w14:textId="77777777" w:rsidR="00BB0441" w:rsidRPr="00BB0441" w:rsidRDefault="00BB0441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Modelling handwriting </w:t>
            </w:r>
          </w:p>
          <w:p w14:paraId="0100B3A4" w14:textId="77777777" w:rsidR="00214BBE" w:rsidRPr="00214BBE" w:rsidRDefault="00BB0441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Editing and improving </w:t>
            </w:r>
          </w:p>
          <w:p w14:paraId="7428E6A0" w14:textId="476B9E30" w:rsidR="00EB6978" w:rsidRPr="00214BBE" w:rsidRDefault="00214BBE" w:rsidP="00EB6978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214BBE">
              <w:rPr>
                <w:rFonts w:ascii="SassoonPrimaryInfant" w:hAnsi="SassoonPrimaryInfant"/>
                <w:b/>
                <w:sz w:val="20"/>
                <w:szCs w:val="20"/>
              </w:rPr>
              <w:t xml:space="preserve">Working Walls </w:t>
            </w:r>
            <w:r w:rsidR="00BB0441" w:rsidRPr="00214BBE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  <w:r w:rsidR="00EB6978" w:rsidRPr="00214BBE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</w:tcPr>
          <w:p w14:paraId="602470F3" w14:textId="49C1B858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>Scaffolding and support</w:t>
            </w:r>
          </w:p>
          <w:p w14:paraId="710DF89C" w14:textId="749C92F8" w:rsidR="00EB6978" w:rsidRPr="000F1746" w:rsidRDefault="00BB7303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1ACA9A9" wp14:editId="0111AAC8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86360</wp:posOffset>
                  </wp:positionV>
                  <wp:extent cx="657225" cy="749978"/>
                  <wp:effectExtent l="0" t="0" r="0" b="0"/>
                  <wp:wrapNone/>
                  <wp:docPr id="6" name="Picture 6" descr="Ladder Icon - Free PNG &amp; SVG 39525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adder Icon - Free PNG &amp; SVG 39525 - Noun Pro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37" r="22807" b="6997"/>
                          <a:stretch/>
                        </pic:blipFill>
                        <pic:spPr bwMode="auto">
                          <a:xfrm>
                            <a:off x="0" y="0"/>
                            <a:ext cx="662262" cy="75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08AF567" wp14:editId="235EF9C9">
                  <wp:simplePos x="0" y="0"/>
                  <wp:positionH relativeFrom="column">
                    <wp:posOffset>1252220</wp:posOffset>
                  </wp:positionH>
                  <wp:positionV relativeFrom="paragraph">
                    <wp:posOffset>86360</wp:posOffset>
                  </wp:positionV>
                  <wp:extent cx="781050" cy="781050"/>
                  <wp:effectExtent l="0" t="0" r="0" b="0"/>
                  <wp:wrapNone/>
                  <wp:docPr id="14" name="Picture 14" descr="helping hand Icon - Free PNG &amp; SVG 659885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elping hand Icon - Free PNG &amp; SVG 659885 -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076CD0" w14:textId="199EA81A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 xml:space="preserve">  </w:t>
            </w:r>
          </w:p>
          <w:p w14:paraId="77E63004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  <w:szCs w:val="28"/>
              </w:rPr>
            </w:pPr>
          </w:p>
          <w:p w14:paraId="4D7ECC63" w14:textId="0BD3E499" w:rsidR="00EB6978" w:rsidRPr="0061709B" w:rsidRDefault="00EB6978" w:rsidP="00BB7303">
            <w:pPr>
              <w:pStyle w:val="NoSpacing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so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difficult concepts are accessible to all - including SEND adaptations)</w:t>
            </w:r>
          </w:p>
          <w:p w14:paraId="530DA8B9" w14:textId="5F29D137" w:rsidR="004627B5" w:rsidRDefault="00BB0441" w:rsidP="00BB0441">
            <w:pPr>
              <w:pStyle w:val="NoSpacing"/>
              <w:numPr>
                <w:ilvl w:val="0"/>
                <w:numId w:val="9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Chunking </w:t>
            </w:r>
            <w:r w:rsidR="00214BBE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 breaking down lessons into small staps</w:t>
            </w:r>
            <w:r w:rsidR="000F66E2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– clarity of instructions</w:t>
            </w:r>
          </w:p>
          <w:p w14:paraId="5AF57B5A" w14:textId="4F9B97A0" w:rsidR="006B32E5" w:rsidRPr="00BB0441" w:rsidRDefault="004627B5" w:rsidP="00BB0441">
            <w:pPr>
              <w:pStyle w:val="NoSpacing"/>
              <w:numPr>
                <w:ilvl w:val="0"/>
                <w:numId w:val="9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Highlight SEND core content / WALT </w:t>
            </w:r>
            <w:r w:rsidR="00214BBE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</w:t>
            </w:r>
          </w:p>
          <w:p w14:paraId="27D60E9E" w14:textId="77777777" w:rsidR="00217312" w:rsidRPr="00BB0441" w:rsidRDefault="00217312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>Phonics mats/ Number squares on desks</w:t>
            </w:r>
          </w:p>
          <w:p w14:paraId="6ABAD633" w14:textId="671AE56E" w:rsidR="006B32E5" w:rsidRPr="00BB0441" w:rsidRDefault="006B32E5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>Visual timetable</w:t>
            </w:r>
            <w:r w:rsidR="00214BBE">
              <w:rPr>
                <w:rFonts w:ascii="SassoonPrimaryInfant" w:hAnsi="SassoonPrimaryInfant"/>
                <w:b/>
                <w:sz w:val="20"/>
                <w:szCs w:val="20"/>
              </w:rPr>
              <w:t xml:space="preserve">s- ‘Now and Next’ </w:t>
            </w: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14:paraId="15447F1A" w14:textId="77777777" w:rsidR="006B32E5" w:rsidRPr="00BB0441" w:rsidRDefault="006B32E5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 xml:space="preserve">Now and Next </w:t>
            </w:r>
          </w:p>
          <w:p w14:paraId="760501E2" w14:textId="77777777" w:rsidR="0061709B" w:rsidRPr="00BB0441" w:rsidRDefault="0061709B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 xml:space="preserve">Knowledge organisers </w:t>
            </w:r>
          </w:p>
          <w:p w14:paraId="6351ECE2" w14:textId="77777777" w:rsidR="0061709B" w:rsidRPr="00BB0441" w:rsidRDefault="0061709B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 xml:space="preserve">Whiteboards </w:t>
            </w:r>
          </w:p>
          <w:p w14:paraId="44F48180" w14:textId="77777777" w:rsidR="00BB0441" w:rsidRPr="00BB0441" w:rsidRDefault="0061709B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>Concrete resources – manipulatives in maths</w:t>
            </w:r>
          </w:p>
          <w:p w14:paraId="71347430" w14:textId="576B3937" w:rsidR="00BB0441" w:rsidRPr="00BB0441" w:rsidRDefault="00BB0441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BB0441">
              <w:rPr>
                <w:rFonts w:ascii="SassoonPrimaryInfant" w:hAnsi="SassoonPrimaryInfant"/>
                <w:b/>
                <w:sz w:val="20"/>
                <w:szCs w:val="20"/>
              </w:rPr>
              <w:t>Handwriting mats</w:t>
            </w:r>
            <w:r w:rsidR="00250B53">
              <w:rPr>
                <w:rFonts w:ascii="SassoonPrimaryInfant" w:hAnsi="SassoonPrimaryInfant"/>
                <w:b/>
                <w:sz w:val="20"/>
                <w:szCs w:val="20"/>
              </w:rPr>
              <w:t xml:space="preserve"> / writing frames</w:t>
            </w:r>
          </w:p>
          <w:p w14:paraId="77C726EB" w14:textId="77777777" w:rsidR="00BB0441" w:rsidRPr="00BB0441" w:rsidRDefault="00BB0441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Seating – near the teacher, near the TA </w:t>
            </w:r>
          </w:p>
          <w:p w14:paraId="6DBD3D82" w14:textId="77777777" w:rsidR="00BB0441" w:rsidRPr="00BB0441" w:rsidRDefault="00BB0441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Support packs</w:t>
            </w:r>
          </w:p>
          <w:p w14:paraId="794954F5" w14:textId="27001008" w:rsidR="00BB0441" w:rsidRPr="00BB0441" w:rsidRDefault="00BB0441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Flip cards  </w:t>
            </w:r>
          </w:p>
          <w:p w14:paraId="11A5F516" w14:textId="77777777" w:rsidR="0061709B" w:rsidRDefault="00BB0441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TA prompts – (prompt not give the answer)</w:t>
            </w:r>
            <w:r w:rsidR="0061709B">
              <w:rPr>
                <w:rFonts w:ascii="SassoonPrimaryInfant" w:hAnsi="SassoonPrimaryInfant"/>
                <w:b/>
                <w:sz w:val="28"/>
                <w:szCs w:val="28"/>
              </w:rPr>
              <w:t xml:space="preserve"> </w:t>
            </w:r>
          </w:p>
          <w:p w14:paraId="302A9251" w14:textId="77777777" w:rsidR="00106DCF" w:rsidRDefault="00106DCF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 w:rsidRPr="00106DCF">
              <w:rPr>
                <w:rFonts w:ascii="SassoonPrimaryInfant" w:hAnsi="SassoonPrimaryInfant"/>
                <w:b/>
              </w:rPr>
              <w:t xml:space="preserve">Success Criteria </w:t>
            </w:r>
          </w:p>
          <w:p w14:paraId="7F24B652" w14:textId="77777777" w:rsidR="009C7B5F" w:rsidRDefault="009C7B5F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TA feedback </w:t>
            </w:r>
            <w:r w:rsidR="00106D00">
              <w:rPr>
                <w:rFonts w:ascii="SassoonPrimaryInfant" w:hAnsi="SassoonPrimaryInfant"/>
                <w:b/>
              </w:rPr>
              <w:t xml:space="preserve">on how the pupils </w:t>
            </w:r>
            <w:proofErr w:type="gramStart"/>
            <w:r w:rsidR="00106D00">
              <w:rPr>
                <w:rFonts w:ascii="SassoonPrimaryInfant" w:hAnsi="SassoonPrimaryInfant"/>
                <w:b/>
              </w:rPr>
              <w:t>are</w:t>
            </w:r>
            <w:proofErr w:type="gramEnd"/>
            <w:r w:rsidR="00106D00">
              <w:rPr>
                <w:rFonts w:ascii="SassoonPrimaryInfant" w:hAnsi="SassoonPrimaryInfant"/>
                <w:b/>
              </w:rPr>
              <w:t xml:space="preserve"> learning </w:t>
            </w:r>
          </w:p>
          <w:p w14:paraId="152FFDC4" w14:textId="77777777" w:rsidR="00937C80" w:rsidRDefault="000F66E2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Seating &amp; grouping pupils</w:t>
            </w:r>
          </w:p>
          <w:p w14:paraId="6373BD8A" w14:textId="77777777" w:rsidR="0050491E" w:rsidRDefault="0050491E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Rainbow Grammar </w:t>
            </w:r>
          </w:p>
          <w:p w14:paraId="2FFEE49C" w14:textId="77777777" w:rsidR="00085C87" w:rsidRDefault="00085C87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Graphic organisers </w:t>
            </w:r>
          </w:p>
          <w:p w14:paraId="56FB4111" w14:textId="77777777" w:rsidR="000769FC" w:rsidRDefault="000769FC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Recording devices</w:t>
            </w:r>
          </w:p>
          <w:p w14:paraId="5C6AAE56" w14:textId="65B84F24" w:rsidR="00490828" w:rsidRDefault="00490828" w:rsidP="00217312">
            <w:pPr>
              <w:pStyle w:val="NoSpacing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Pupils highlight and use post-it to provide feedback</w:t>
            </w:r>
          </w:p>
          <w:p w14:paraId="7A7C2378" w14:textId="477EC780" w:rsidR="0072313B" w:rsidRPr="00106DCF" w:rsidRDefault="0072313B" w:rsidP="00250B53">
            <w:pPr>
              <w:pStyle w:val="NoSpacing"/>
              <w:ind w:left="360"/>
              <w:rPr>
                <w:rFonts w:ascii="SassoonPrimaryInfant" w:hAnsi="SassoonPrimaryInfant"/>
                <w:b/>
              </w:rPr>
            </w:pPr>
          </w:p>
        </w:tc>
      </w:tr>
      <w:tr w:rsidR="004627B5" w:rsidRPr="000F1746" w14:paraId="37280EF5" w14:textId="77777777" w:rsidTr="00BB0441">
        <w:trPr>
          <w:trHeight w:val="2037"/>
        </w:trPr>
        <w:tc>
          <w:tcPr>
            <w:tcW w:w="3779" w:type="dxa"/>
          </w:tcPr>
          <w:p w14:paraId="7B1A2394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lastRenderedPageBreak/>
              <w:t xml:space="preserve">Vocabulary and </w:t>
            </w:r>
          </w:p>
          <w:p w14:paraId="34D3ED49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>high-quality talk</w:t>
            </w:r>
          </w:p>
          <w:p w14:paraId="4142E18F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</w:rPr>
            </w:pPr>
          </w:p>
          <w:p w14:paraId="3DD41533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7484AFA" wp14:editId="6B711DFA">
                  <wp:simplePos x="0" y="0"/>
                  <wp:positionH relativeFrom="column">
                    <wp:posOffset>484687</wp:posOffset>
                  </wp:positionH>
                  <wp:positionV relativeFrom="paragraph">
                    <wp:posOffset>98941</wp:posOffset>
                  </wp:positionV>
                  <wp:extent cx="670958" cy="574559"/>
                  <wp:effectExtent l="57150" t="57150" r="53340" b="54610"/>
                  <wp:wrapNone/>
                  <wp:docPr id="55" name="Picture 55" descr="text book with magnifying glass isolated icon vector illustration design  Stock Vector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ext book with magnifying glass isolated icon vector illustration design  Stock Vector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44" t="7110" r="4405" b="6772"/>
                          <a:stretch/>
                        </pic:blipFill>
                        <pic:spPr bwMode="auto">
                          <a:xfrm rot="579501">
                            <a:off x="0" y="0"/>
                            <a:ext cx="672350" cy="57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D97F2C2" wp14:editId="7948EEE4">
                  <wp:simplePos x="0" y="0"/>
                  <wp:positionH relativeFrom="column">
                    <wp:posOffset>1280484</wp:posOffset>
                  </wp:positionH>
                  <wp:positionV relativeFrom="paragraph">
                    <wp:posOffset>42329</wp:posOffset>
                  </wp:positionV>
                  <wp:extent cx="698740" cy="698740"/>
                  <wp:effectExtent l="0" t="0" r="6350" b="6350"/>
                  <wp:wrapNone/>
                  <wp:docPr id="3" name="Picture 3" descr="Conversation Icon - Free PNG &amp; SVG 738688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nversation Icon - Free PNG &amp; SVG 738688 -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740" cy="69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3E0EBC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</w:p>
          <w:p w14:paraId="43C80788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sz w:val="36"/>
              </w:rPr>
            </w:pPr>
            <w:r w:rsidRPr="000F1746">
              <w:rPr>
                <w:rFonts w:ascii="SassoonPrimaryInfant" w:hAnsi="SassoonPrimaryInfant"/>
                <w:sz w:val="36"/>
              </w:rPr>
              <w:t xml:space="preserve">   </w:t>
            </w:r>
          </w:p>
          <w:p w14:paraId="6BD5BFF3" w14:textId="77777777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agreed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model for </w:t>
            </w:r>
          </w:p>
          <w:p w14:paraId="0231BB6D" w14:textId="77777777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teaching new vocabulary) </w:t>
            </w:r>
          </w:p>
          <w:p w14:paraId="53AD97C8" w14:textId="202F275B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sentence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stems) </w:t>
            </w:r>
          </w:p>
          <w:p w14:paraId="4C058BE0" w14:textId="306490CC" w:rsidR="006B32E5" w:rsidRPr="00394845" w:rsidRDefault="00394845" w:rsidP="00394845">
            <w:pPr>
              <w:pStyle w:val="NoSpacing"/>
              <w:numPr>
                <w:ilvl w:val="0"/>
                <w:numId w:val="11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394845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Explicit teaching of vocabulary </w:t>
            </w:r>
          </w:p>
          <w:p w14:paraId="16F7169F" w14:textId="4D2161DE" w:rsidR="006B32E5" w:rsidRPr="00BB0441" w:rsidRDefault="0061709B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D</w:t>
            </w:r>
            <w:r w:rsidR="006B32E5"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ictation </w:t>
            </w:r>
          </w:p>
          <w:p w14:paraId="7144F5F7" w14:textId="1D9E7125" w:rsidR="0061709B" w:rsidRDefault="0061709B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Pa</w:t>
            </w:r>
            <w:r w:rsidR="00657D8E">
              <w:rPr>
                <w:rFonts w:ascii="SassoonPrimaryInfant" w:hAnsi="SassoonPrimaryInfant"/>
                <w:b/>
                <w:bCs/>
                <w:sz w:val="20"/>
                <w:szCs w:val="20"/>
              </w:rPr>
              <w:t>ired</w:t>
            </w: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talk </w:t>
            </w:r>
            <w:r w:rsidR="00657D8E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peer work</w:t>
            </w:r>
          </w:p>
          <w:p w14:paraId="76A06843" w14:textId="088C9B98" w:rsidR="00C4115F" w:rsidRPr="00BB0441" w:rsidRDefault="00C4115F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Feedback prompts / sentence stems </w:t>
            </w:r>
          </w:p>
          <w:p w14:paraId="0E06B7E1" w14:textId="77777777" w:rsidR="00BB0441" w:rsidRPr="00BB0441" w:rsidRDefault="0061709B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Verbalise answer</w:t>
            </w:r>
          </w:p>
          <w:p w14:paraId="6B23BD5B" w14:textId="77777777" w:rsidR="00BB0441" w:rsidRPr="00BB0441" w:rsidRDefault="00BB0441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Vocabulary mats </w:t>
            </w:r>
          </w:p>
          <w:p w14:paraId="0F371AE8" w14:textId="77777777" w:rsidR="00BB0441" w:rsidRPr="00394845" w:rsidRDefault="00BB0441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394845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Dual coding </w:t>
            </w:r>
          </w:p>
          <w:p w14:paraId="29999AA5" w14:textId="77777777" w:rsidR="00FB352C" w:rsidRPr="00FB352C" w:rsidRDefault="00BB0441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color w:val="808080" w:themeColor="background1" w:themeShade="80"/>
                <w:sz w:val="32"/>
              </w:rPr>
            </w:pPr>
            <w:r w:rsidRPr="00394845">
              <w:rPr>
                <w:rFonts w:ascii="SassoonPrimaryInfant" w:hAnsi="SassoonPrimaryInfant"/>
                <w:b/>
                <w:bCs/>
                <w:sz w:val="20"/>
                <w:szCs w:val="20"/>
              </w:rPr>
              <w:t>Vocabulary – sound buttons</w:t>
            </w:r>
            <w:r w:rsidRPr="00394845">
              <w:rPr>
                <w:rFonts w:ascii="SassoonPrimaryInfant" w:hAnsi="SassoonPrimaryInfant"/>
                <w:sz w:val="32"/>
              </w:rPr>
              <w:t xml:space="preserve"> </w:t>
            </w:r>
          </w:p>
          <w:p w14:paraId="5276BB26" w14:textId="77777777" w:rsidR="0061709B" w:rsidRPr="00AF5A63" w:rsidRDefault="00FB352C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color w:val="808080" w:themeColor="background1" w:themeShade="80"/>
              </w:rPr>
            </w:pPr>
            <w:r w:rsidRPr="00AF5A63">
              <w:rPr>
                <w:rFonts w:ascii="SassoonPrimaryInfant" w:hAnsi="SassoonPrimaryInfant"/>
                <w:b/>
                <w:bCs/>
              </w:rPr>
              <w:t xml:space="preserve">Pre-highlighting </w:t>
            </w:r>
            <w:r w:rsidR="00DA56BB" w:rsidRPr="00AF5A63">
              <w:rPr>
                <w:rFonts w:ascii="SassoonPrimaryInfant" w:hAnsi="SassoonPrimaryInfant"/>
                <w:b/>
                <w:bCs/>
              </w:rPr>
              <w:t xml:space="preserve">challenging vocabulary </w:t>
            </w:r>
            <w:r w:rsidR="0061709B" w:rsidRPr="00AF5A63">
              <w:rPr>
                <w:rFonts w:ascii="SassoonPrimaryInfant" w:hAnsi="SassoonPrimaryInfant"/>
                <w:b/>
                <w:bCs/>
              </w:rPr>
              <w:t xml:space="preserve"> </w:t>
            </w:r>
          </w:p>
          <w:p w14:paraId="48EFF8AC" w14:textId="20F76C08" w:rsidR="00AF5A63" w:rsidRPr="00AF5A63" w:rsidRDefault="00AF5A63" w:rsidP="006B32E5">
            <w:pPr>
              <w:pStyle w:val="NoSpacing"/>
              <w:numPr>
                <w:ilvl w:val="0"/>
                <w:numId w:val="6"/>
              </w:numPr>
              <w:jc w:val="center"/>
              <w:rPr>
                <w:rFonts w:ascii="SassoonPrimaryInfant" w:hAnsi="SassoonPrimaryInfant"/>
                <w:b/>
                <w:bCs/>
                <w:color w:val="808080" w:themeColor="background1" w:themeShade="80"/>
              </w:rPr>
            </w:pPr>
            <w:r w:rsidRPr="00AF5A63">
              <w:rPr>
                <w:rFonts w:ascii="SassoonPrimaryInfant" w:hAnsi="SassoonPrimaryInfant"/>
                <w:b/>
                <w:bCs/>
              </w:rPr>
              <w:t xml:space="preserve">Word banks </w:t>
            </w:r>
          </w:p>
        </w:tc>
        <w:tc>
          <w:tcPr>
            <w:tcW w:w="3703" w:type="dxa"/>
          </w:tcPr>
          <w:p w14:paraId="3923C18B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>Mastery approach</w:t>
            </w:r>
          </w:p>
          <w:p w14:paraId="2BC4C0EC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E0188C0" wp14:editId="1BE82B8F">
                  <wp:extent cx="1203960" cy="1203960"/>
                  <wp:effectExtent l="0" t="0" r="0" b="0"/>
                  <wp:docPr id="4" name="Picture 4" descr="Star Icon - Free PNG &amp; SVG 19777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ar Icon - Free PNG &amp; SVG 19777 -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493" cy="1207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29E5E4" w14:textId="77777777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high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expectations for all) </w:t>
            </w:r>
          </w:p>
          <w:p w14:paraId="00653299" w14:textId="77777777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teachers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showcase deep </w:t>
            </w:r>
          </w:p>
          <w:p w14:paraId="1B758492" w14:textId="1B9063FE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subject knowledge)</w:t>
            </w:r>
          </w:p>
          <w:p w14:paraId="0D58BBF4" w14:textId="77777777" w:rsidR="006B32E5" w:rsidRDefault="006B32E5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</w:rPr>
            </w:pPr>
          </w:p>
          <w:p w14:paraId="74459D9D" w14:textId="77777777" w:rsidR="006B32E5" w:rsidRPr="00BB0441" w:rsidRDefault="006B32E5" w:rsidP="006B32E5">
            <w:pPr>
              <w:pStyle w:val="NoSpacing"/>
              <w:numPr>
                <w:ilvl w:val="0"/>
                <w:numId w:val="5"/>
              </w:num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SEND children are entitled to think hard </w:t>
            </w:r>
          </w:p>
          <w:p w14:paraId="0ADFBD51" w14:textId="55BCF502" w:rsidR="006B32E5" w:rsidRPr="004627B5" w:rsidRDefault="006B32E5" w:rsidP="006B32E5">
            <w:pPr>
              <w:pStyle w:val="NoSpacing"/>
              <w:numPr>
                <w:ilvl w:val="0"/>
                <w:numId w:val="5"/>
              </w:numPr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Hexagons</w:t>
            </w:r>
            <w:r w:rsidRPr="00BB0441">
              <w:rPr>
                <w:rFonts w:ascii="SassoonPrimaryInfant" w:hAnsi="SassoonPrimaryInfant"/>
                <w:sz w:val="28"/>
              </w:rPr>
              <w:t xml:space="preserve"> </w:t>
            </w:r>
            <w:r w:rsidR="004627B5">
              <w:rPr>
                <w:rFonts w:ascii="SassoonPrimaryInfant" w:hAnsi="SassoonPrimaryInfant"/>
                <w:sz w:val="28"/>
              </w:rPr>
              <w:t xml:space="preserve">– </w:t>
            </w:r>
            <w:r w:rsidR="004627B5" w:rsidRPr="004627B5">
              <w:rPr>
                <w:rFonts w:ascii="SassoonPrimaryInfant" w:hAnsi="SassoonPrimaryInfant"/>
                <w:b/>
                <w:bCs/>
                <w:sz w:val="20"/>
                <w:szCs w:val="20"/>
              </w:rPr>
              <w:t>word path ways</w:t>
            </w:r>
            <w:r w:rsidR="004627B5">
              <w:rPr>
                <w:rFonts w:ascii="SassoonPrimaryInfant" w:hAnsi="SassoonPrimaryInfant"/>
                <w:sz w:val="28"/>
              </w:rPr>
              <w:t xml:space="preserve"> </w:t>
            </w:r>
          </w:p>
          <w:p w14:paraId="4552D818" w14:textId="494C8633" w:rsidR="004627B5" w:rsidRPr="000F1746" w:rsidRDefault="004627B5" w:rsidP="006B32E5">
            <w:pPr>
              <w:pStyle w:val="NoSpacing"/>
              <w:numPr>
                <w:ilvl w:val="0"/>
                <w:numId w:val="5"/>
              </w:numPr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</w:rPr>
            </w:pPr>
            <w:r w:rsidRPr="004627B5">
              <w:rPr>
                <w:rFonts w:ascii="SassoonPrimaryInfant" w:hAnsi="SassoonPrimaryInfant"/>
                <w:noProof/>
                <w:color w:val="808080" w:themeColor="background1" w:themeShade="80"/>
                <w:sz w:val="28"/>
              </w:rPr>
              <w:drawing>
                <wp:inline distT="0" distB="0" distL="0" distR="0" wp14:anchorId="17C53CEE" wp14:editId="38AAA8A3">
                  <wp:extent cx="1690778" cy="686976"/>
                  <wp:effectExtent l="0" t="0" r="508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737" cy="69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6" w:type="dxa"/>
          </w:tcPr>
          <w:p w14:paraId="1638F99F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 xml:space="preserve">Guided practice </w:t>
            </w:r>
          </w:p>
          <w:p w14:paraId="22CD1604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24"/>
              </w:rPr>
            </w:pPr>
          </w:p>
          <w:p w14:paraId="30D25558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34DBBF87" wp14:editId="6D4F68D2">
                  <wp:extent cx="1216324" cy="1336637"/>
                  <wp:effectExtent l="0" t="0" r="3175" b="0"/>
                  <wp:docPr id="7" name="Picture 7" descr="people transfer Icon - Free PNG &amp; SVG 1894682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ople transfer Icon - Free PNG &amp; SVG 1894682 - Noun Pro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17" t="22772" r="29271" b="24089"/>
                          <a:stretch/>
                        </pic:blipFill>
                        <pic:spPr bwMode="auto">
                          <a:xfrm>
                            <a:off x="0" y="0"/>
                            <a:ext cx="1236592" cy="135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F78C10" w14:textId="77777777" w:rsidR="00EB6978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my</w:t>
            </w:r>
            <w:proofErr w:type="gramEnd"/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 xml:space="preserve"> turn, our turn, your turn)</w:t>
            </w:r>
          </w:p>
          <w:p w14:paraId="70A66B29" w14:textId="54004A89" w:rsidR="006B32E5" w:rsidRDefault="006B32E5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  <w:szCs w:val="28"/>
              </w:rPr>
            </w:pPr>
          </w:p>
          <w:p w14:paraId="2A3857B1" w14:textId="77777777" w:rsidR="006B32E5" w:rsidRDefault="006B32E5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  <w:szCs w:val="28"/>
              </w:rPr>
            </w:pPr>
          </w:p>
          <w:p w14:paraId="71E4889C" w14:textId="77777777" w:rsidR="006B32E5" w:rsidRPr="00BB0441" w:rsidRDefault="006B32E5" w:rsidP="00BB0441">
            <w:pPr>
              <w:pStyle w:val="NoSpacing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my turn, our turn, your turn </w:t>
            </w:r>
          </w:p>
          <w:p w14:paraId="50524E67" w14:textId="77777777" w:rsidR="0001498D" w:rsidRPr="0001498D" w:rsidRDefault="006B32E5" w:rsidP="00BB0441">
            <w:pPr>
              <w:pStyle w:val="NoSpacing"/>
              <w:numPr>
                <w:ilvl w:val="0"/>
                <w:numId w:val="4"/>
              </w:numPr>
              <w:rPr>
                <w:rFonts w:ascii="SassoonPrimaryInfant" w:hAnsi="SassoonPrimaryInfant"/>
                <w:sz w:val="28"/>
                <w:szCs w:val="28"/>
              </w:rPr>
            </w:pPr>
            <w:r w:rsidRPr="00BB0441">
              <w:rPr>
                <w:rFonts w:ascii="SassoonPrimaryInfant" w:hAnsi="SassoonPrimaryInfant"/>
                <w:b/>
                <w:bCs/>
                <w:sz w:val="20"/>
                <w:szCs w:val="20"/>
              </w:rPr>
              <w:t>Modelled example, shared example, independent work</w:t>
            </w:r>
          </w:p>
          <w:p w14:paraId="460110A9" w14:textId="77777777" w:rsidR="006B32E5" w:rsidRDefault="0001498D" w:rsidP="00BB0441">
            <w:pPr>
              <w:pStyle w:val="NoSpacing"/>
              <w:numPr>
                <w:ilvl w:val="0"/>
                <w:numId w:val="4"/>
              </w:num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Review, repeat, recall, retrieve – DO NOW </w:t>
            </w:r>
            <w:r w:rsidR="006B32E5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1020EC29" w14:textId="238AEDEA" w:rsidR="00C03928" w:rsidRPr="00C03928" w:rsidRDefault="00C03928" w:rsidP="00BB0441">
            <w:pPr>
              <w:pStyle w:val="NoSpacing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</w:rPr>
            </w:pPr>
            <w:r w:rsidRPr="00C03928">
              <w:rPr>
                <w:rFonts w:ascii="SassoonPrimaryInfant" w:hAnsi="SassoonPrimaryInfant"/>
                <w:b/>
                <w:bCs/>
              </w:rPr>
              <w:t xml:space="preserve">Feedback and Live marking </w:t>
            </w:r>
          </w:p>
        </w:tc>
        <w:tc>
          <w:tcPr>
            <w:tcW w:w="4394" w:type="dxa"/>
          </w:tcPr>
          <w:p w14:paraId="5A10968B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b/>
                <w:sz w:val="36"/>
              </w:rPr>
              <w:t xml:space="preserve">Encouraging independence </w:t>
            </w:r>
          </w:p>
          <w:p w14:paraId="496C2E6F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14:paraId="563E2D4B" w14:textId="77777777" w:rsidR="00EB6978" w:rsidRPr="000F1746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  <w:r w:rsidRPr="000F1746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1A7524C5" wp14:editId="1B106360">
                  <wp:extent cx="1069676" cy="1069676"/>
                  <wp:effectExtent l="0" t="0" r="0" b="0"/>
                  <wp:docPr id="10" name="Picture 10" descr="User Tick Icons - Free SVG &amp; PNG User Tick Images -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User Tick Icons - Free SVG &amp; PNG User Tick Images -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451" cy="1073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719EDB" w14:textId="77777777" w:rsidR="006B32E5" w:rsidRPr="0061709B" w:rsidRDefault="00EB6978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color w:val="808080" w:themeColor="background1" w:themeShade="80"/>
                <w:sz w:val="20"/>
                <w:szCs w:val="20"/>
              </w:rPr>
              <w:t>(over-learning so that learning is stored in long-term memory)</w:t>
            </w:r>
          </w:p>
          <w:p w14:paraId="7A929C90" w14:textId="4E88E6AF" w:rsidR="006B32E5" w:rsidRDefault="006B32E5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</w:rPr>
            </w:pPr>
          </w:p>
          <w:p w14:paraId="7506A90E" w14:textId="77777777" w:rsidR="006B32E5" w:rsidRDefault="006B32E5" w:rsidP="008C3EC6">
            <w:pPr>
              <w:pStyle w:val="NoSpacing"/>
              <w:jc w:val="center"/>
              <w:rPr>
                <w:rFonts w:ascii="SassoonPrimaryInfant" w:hAnsi="SassoonPrimaryInfant"/>
                <w:color w:val="808080" w:themeColor="background1" w:themeShade="80"/>
                <w:sz w:val="28"/>
              </w:rPr>
            </w:pPr>
          </w:p>
          <w:p w14:paraId="04A09AA5" w14:textId="77777777" w:rsidR="00411798" w:rsidRDefault="004627B5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4627B5">
              <w:rPr>
                <w:rFonts w:ascii="SassoonPrimaryInfant" w:hAnsi="SassoonPrimaryInfant"/>
                <w:b/>
                <w:sz w:val="20"/>
                <w:szCs w:val="20"/>
              </w:rPr>
              <w:t xml:space="preserve">TA </w:t>
            </w:r>
            <w:r w:rsidR="00871BE0">
              <w:rPr>
                <w:rFonts w:ascii="SassoonPrimaryInfant" w:hAnsi="SassoonPrimaryInfant"/>
                <w:b/>
                <w:sz w:val="20"/>
                <w:szCs w:val="20"/>
              </w:rPr>
              <w:t xml:space="preserve">– appropriate support not dependence </w:t>
            </w:r>
          </w:p>
          <w:p w14:paraId="04A55184" w14:textId="1C623687" w:rsidR="0061709B" w:rsidRDefault="00411798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Children complete the work themselves </w:t>
            </w:r>
            <w:r w:rsidR="004627B5" w:rsidRPr="004627B5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14:paraId="2A5C6F56" w14:textId="2A6F98E5" w:rsidR="0050491E" w:rsidRPr="004627B5" w:rsidRDefault="0050491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Scaffolding is temporary </w:t>
            </w:r>
            <w:r w:rsidR="000C491A">
              <w:rPr>
                <w:rFonts w:ascii="SassoonPrimaryInfant" w:hAnsi="SassoonPrimaryInfant"/>
                <w:b/>
                <w:sz w:val="20"/>
                <w:szCs w:val="20"/>
              </w:rPr>
              <w:t xml:space="preserve">– remove when pupils develop competence </w:t>
            </w:r>
          </w:p>
        </w:tc>
      </w:tr>
      <w:tr w:rsidR="00214BBE" w:rsidRPr="000F1746" w14:paraId="453BBE37" w14:textId="77777777" w:rsidTr="00270889">
        <w:trPr>
          <w:trHeight w:val="2037"/>
        </w:trPr>
        <w:tc>
          <w:tcPr>
            <w:tcW w:w="15882" w:type="dxa"/>
            <w:gridSpan w:val="4"/>
          </w:tcPr>
          <w:p w14:paraId="4C6EA08A" w14:textId="0FF546BA" w:rsidR="00214BBE" w:rsidRPr="006B32E5" w:rsidRDefault="00D466A2" w:rsidP="00D466A2">
            <w:pPr>
              <w:pStyle w:val="NoSpacing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_</w:t>
            </w:r>
            <w:r w:rsidR="00214BBE" w:rsidRPr="006B32E5">
              <w:rPr>
                <w:rFonts w:ascii="SassoonPrimaryInfant" w:hAnsi="SassoonPrimaryInfant"/>
                <w:b/>
                <w:sz w:val="20"/>
                <w:szCs w:val="20"/>
              </w:rPr>
              <w:t>Adjusted expectations</w:t>
            </w:r>
            <w:r w:rsidR="00214BBE">
              <w:rPr>
                <w:rFonts w:ascii="SassoonPrimaryInfant" w:hAnsi="SassoonPrimaryInfant"/>
                <w:b/>
                <w:sz w:val="20"/>
                <w:szCs w:val="20"/>
              </w:rPr>
              <w:t xml:space="preserve">, but not allowed to avoid learning </w:t>
            </w:r>
          </w:p>
          <w:p w14:paraId="4B11A2CD" w14:textId="77777777" w:rsidR="00214BBE" w:rsidRPr="0061709B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b/>
                <w:sz w:val="20"/>
                <w:szCs w:val="20"/>
              </w:rPr>
              <w:t xml:space="preserve">Calm down time </w:t>
            </w:r>
          </w:p>
          <w:p w14:paraId="7E9F760D" w14:textId="77777777" w:rsidR="00214BBE" w:rsidRPr="0061709B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b/>
                <w:sz w:val="20"/>
                <w:szCs w:val="20"/>
              </w:rPr>
              <w:t xml:space="preserve">Worry Boxes </w:t>
            </w:r>
          </w:p>
          <w:p w14:paraId="4680B9EC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1709B">
              <w:rPr>
                <w:rFonts w:ascii="SassoonPrimaryInfant" w:hAnsi="SassoonPrimaryInfant"/>
                <w:b/>
                <w:sz w:val="20"/>
                <w:szCs w:val="20"/>
              </w:rPr>
              <w:t>Fidget toys</w:t>
            </w:r>
          </w:p>
          <w:p w14:paraId="53696D79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Ear defenders</w:t>
            </w:r>
          </w:p>
          <w:p w14:paraId="0E999387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Radio Aid</w:t>
            </w:r>
          </w:p>
          <w:p w14:paraId="34BD49FB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Safe spaces – classroom, outside the classroom, soft-landings</w:t>
            </w:r>
          </w:p>
          <w:p w14:paraId="5CCBF4E7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Specific tasks on entry </w:t>
            </w:r>
          </w:p>
          <w:p w14:paraId="22714D55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Outdoor access / sensory circuits</w:t>
            </w:r>
          </w:p>
          <w:p w14:paraId="248847F0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Change of adult 1-1 support to widen social opportunities </w:t>
            </w:r>
          </w:p>
          <w:p w14:paraId="177F3024" w14:textId="74A0237C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 Intervention groups – phonics </w:t>
            </w:r>
          </w:p>
          <w:p w14:paraId="3E7E394B" w14:textId="3D62F24C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429" w:firstLine="82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Interventions to address need identified in mathematics re: place value tens and units, ordering of number 1-20, number bonds to 10, multiplication using efficient </w:t>
            </w:r>
            <w:r w:rsidR="009E355B">
              <w:rPr>
                <w:rFonts w:ascii="SassoonPrimaryInfant" w:hAnsi="SassoonPrimaryInfant"/>
                <w:b/>
                <w:sz w:val="20"/>
                <w:szCs w:val="20"/>
              </w:rPr>
              <w:t xml:space="preserve">  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method </w:t>
            </w:r>
          </w:p>
          <w:p w14:paraId="385EE2E2" w14:textId="77777777" w:rsidR="00214BBE" w:rsidRDefault="00214BBE" w:rsidP="00214BBE">
            <w:pPr>
              <w:pStyle w:val="NoSpacing"/>
              <w:numPr>
                <w:ilvl w:val="0"/>
                <w:numId w:val="3"/>
              </w:numPr>
              <w:ind w:left="897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Intervention – handwriting</w:t>
            </w:r>
          </w:p>
          <w:p w14:paraId="050D5844" w14:textId="78837DD1" w:rsidR="00214BBE" w:rsidRPr="0061709B" w:rsidRDefault="00214BBE" w:rsidP="00214BBE">
            <w:pPr>
              <w:pStyle w:val="NoSpacing"/>
              <w:numPr>
                <w:ilvl w:val="0"/>
                <w:numId w:val="3"/>
              </w:numPr>
              <w:ind w:left="897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Gaps analysis of assessment – PIXL and PIXL therapies  </w:t>
            </w:r>
          </w:p>
          <w:p w14:paraId="22F251E0" w14:textId="77777777" w:rsidR="00214BBE" w:rsidRPr="000F1746" w:rsidRDefault="00214BBE" w:rsidP="008C3EC6">
            <w:pPr>
              <w:pStyle w:val="NoSpacing"/>
              <w:jc w:val="center"/>
              <w:rPr>
                <w:rFonts w:ascii="SassoonPrimaryInfant" w:hAnsi="SassoonPrimaryInfant"/>
                <w:b/>
                <w:sz w:val="36"/>
              </w:rPr>
            </w:pPr>
          </w:p>
        </w:tc>
      </w:tr>
      <w:tr w:rsidR="009E355B" w:rsidRPr="000F1746" w14:paraId="1556AAE5" w14:textId="77777777" w:rsidTr="00270889">
        <w:trPr>
          <w:trHeight w:val="2037"/>
        </w:trPr>
        <w:tc>
          <w:tcPr>
            <w:tcW w:w="15882" w:type="dxa"/>
            <w:gridSpan w:val="4"/>
          </w:tcPr>
          <w:p w14:paraId="56E47483" w14:textId="77777777" w:rsidR="009E355B" w:rsidRDefault="009E355B" w:rsidP="00D466A2">
            <w:pPr>
              <w:pStyle w:val="NoSpacing"/>
              <w:jc w:val="both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</w:tbl>
    <w:p w14:paraId="5F801F91" w14:textId="77777777" w:rsidR="00681407" w:rsidRDefault="00681407"/>
    <w:p w14:paraId="5CB083B4" w14:textId="77777777" w:rsidR="00313E34" w:rsidRDefault="00313E34"/>
    <w:p w14:paraId="3A0CDE7D" w14:textId="77777777" w:rsidR="00313E34" w:rsidRDefault="00313E34"/>
    <w:p w14:paraId="5B465C94" w14:textId="77777777" w:rsidR="00313E34" w:rsidRDefault="00313E34"/>
    <w:p w14:paraId="693D1C8C" w14:textId="77777777" w:rsidR="00313E34" w:rsidRDefault="00313E34"/>
    <w:p w14:paraId="23F466A0" w14:textId="77777777" w:rsidR="00313E34" w:rsidRDefault="00313E34"/>
    <w:p w14:paraId="2FC9786D" w14:textId="77777777" w:rsidR="00313E34" w:rsidRDefault="00313E34"/>
    <w:p w14:paraId="120081D0" w14:textId="77777777" w:rsidR="00313E34" w:rsidRDefault="00313E34"/>
    <w:p w14:paraId="414CB42E" w14:textId="77777777" w:rsidR="00313E34" w:rsidRDefault="00313E34"/>
    <w:p w14:paraId="10A25847" w14:textId="77777777" w:rsidR="00313E34" w:rsidRDefault="00313E34"/>
    <w:p w14:paraId="35A331D7" w14:textId="77777777" w:rsidR="00313E34" w:rsidRDefault="00313E34"/>
    <w:sectPr w:rsidR="00313E34" w:rsidSect="00691F9C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5E28"/>
    <w:multiLevelType w:val="hybridMultilevel"/>
    <w:tmpl w:val="E53E2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1697F"/>
    <w:multiLevelType w:val="hybridMultilevel"/>
    <w:tmpl w:val="06124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B686B"/>
    <w:multiLevelType w:val="hybridMultilevel"/>
    <w:tmpl w:val="312E0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92AF9"/>
    <w:multiLevelType w:val="hybridMultilevel"/>
    <w:tmpl w:val="BD62C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338DC"/>
    <w:multiLevelType w:val="hybridMultilevel"/>
    <w:tmpl w:val="2C7E5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D1182"/>
    <w:multiLevelType w:val="hybridMultilevel"/>
    <w:tmpl w:val="FEA82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D458A"/>
    <w:multiLevelType w:val="hybridMultilevel"/>
    <w:tmpl w:val="1B1C7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96BB2"/>
    <w:multiLevelType w:val="hybridMultilevel"/>
    <w:tmpl w:val="21D2E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458D9"/>
    <w:multiLevelType w:val="hybridMultilevel"/>
    <w:tmpl w:val="97FAD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D16F4"/>
    <w:multiLevelType w:val="hybridMultilevel"/>
    <w:tmpl w:val="7C8A3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C73D0"/>
    <w:multiLevelType w:val="hybridMultilevel"/>
    <w:tmpl w:val="2A3E17EC"/>
    <w:lvl w:ilvl="0" w:tplc="0809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1" w15:restartNumberingAfterBreak="0">
    <w:nsid w:val="67143C15"/>
    <w:multiLevelType w:val="hybridMultilevel"/>
    <w:tmpl w:val="7F4E3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7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3"/>
  </w:num>
  <w:num w:numId="10">
    <w:abstractNumId w:val="11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978"/>
    <w:rsid w:val="00001D8B"/>
    <w:rsid w:val="0001498D"/>
    <w:rsid w:val="000769FC"/>
    <w:rsid w:val="00085C87"/>
    <w:rsid w:val="000A1E3D"/>
    <w:rsid w:val="000C491A"/>
    <w:rsid w:val="000F66E2"/>
    <w:rsid w:val="00106D00"/>
    <w:rsid w:val="00106DCF"/>
    <w:rsid w:val="00214BBE"/>
    <w:rsid w:val="00217312"/>
    <w:rsid w:val="00250B53"/>
    <w:rsid w:val="00313E34"/>
    <w:rsid w:val="00392C02"/>
    <w:rsid w:val="00394845"/>
    <w:rsid w:val="003A5F08"/>
    <w:rsid w:val="00411798"/>
    <w:rsid w:val="004627B5"/>
    <w:rsid w:val="00490828"/>
    <w:rsid w:val="004A3F8F"/>
    <w:rsid w:val="0050491E"/>
    <w:rsid w:val="00545C38"/>
    <w:rsid w:val="00573E15"/>
    <w:rsid w:val="005A6990"/>
    <w:rsid w:val="0061709B"/>
    <w:rsid w:val="00657D8E"/>
    <w:rsid w:val="00681407"/>
    <w:rsid w:val="00691F9C"/>
    <w:rsid w:val="006B32E5"/>
    <w:rsid w:val="0072313B"/>
    <w:rsid w:val="0079302E"/>
    <w:rsid w:val="007C58E4"/>
    <w:rsid w:val="00817222"/>
    <w:rsid w:val="00827B90"/>
    <w:rsid w:val="00871BE0"/>
    <w:rsid w:val="008D6011"/>
    <w:rsid w:val="00937C80"/>
    <w:rsid w:val="009904AB"/>
    <w:rsid w:val="0099273B"/>
    <w:rsid w:val="009C7B5F"/>
    <w:rsid w:val="009D2D04"/>
    <w:rsid w:val="009E355B"/>
    <w:rsid w:val="009E59FF"/>
    <w:rsid w:val="00A765FA"/>
    <w:rsid w:val="00AA0DCC"/>
    <w:rsid w:val="00AD7BCA"/>
    <w:rsid w:val="00AF5A63"/>
    <w:rsid w:val="00BB0441"/>
    <w:rsid w:val="00BB7303"/>
    <w:rsid w:val="00BE0BB5"/>
    <w:rsid w:val="00C03928"/>
    <w:rsid w:val="00C4115F"/>
    <w:rsid w:val="00C43BA3"/>
    <w:rsid w:val="00CD7D4A"/>
    <w:rsid w:val="00CE2395"/>
    <w:rsid w:val="00D112B7"/>
    <w:rsid w:val="00D466A2"/>
    <w:rsid w:val="00DA56BB"/>
    <w:rsid w:val="00E06AD9"/>
    <w:rsid w:val="00EB6978"/>
    <w:rsid w:val="00ED7CE2"/>
    <w:rsid w:val="00F220DE"/>
    <w:rsid w:val="00F73D1C"/>
    <w:rsid w:val="00F820B3"/>
    <w:rsid w:val="00FB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C28BA"/>
  <w15:chartTrackingRefBased/>
  <w15:docId w15:val="{6B7E750D-1EC0-4B83-B975-E98A52EB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9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6978"/>
    <w:pPr>
      <w:spacing w:after="0" w:line="240" w:lineRule="auto"/>
    </w:pPr>
  </w:style>
  <w:style w:type="table" w:styleId="TableGrid">
    <w:name w:val="Table Grid"/>
    <w:basedOn w:val="TableNormal"/>
    <w:uiPriority w:val="39"/>
    <w:rsid w:val="00EB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56</cp:revision>
  <dcterms:created xsi:type="dcterms:W3CDTF">2025-03-14T10:36:00Z</dcterms:created>
  <dcterms:modified xsi:type="dcterms:W3CDTF">2025-04-22T12:32:00Z</dcterms:modified>
</cp:coreProperties>
</file>