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473CD" w14:textId="468385C0" w:rsidR="00D21DF9" w:rsidRPr="00522543" w:rsidRDefault="00F818A5" w:rsidP="00522543">
      <w:pPr>
        <w:ind w:left="-938"/>
        <w:rPr>
          <w:rFonts w:ascii="Arial Rounded MT Bold" w:hAnsi="Arial Rounded MT Bold"/>
          <w:color w:val="008000"/>
          <w:sz w:val="52"/>
        </w:rPr>
      </w:pPr>
      <w:r w:rsidRPr="00DE6273">
        <w:rPr>
          <w:rFonts w:cstheme="minorHAnsi"/>
          <w:b/>
          <w:noProof/>
          <w:lang w:eastAsia="en-GB"/>
        </w:rPr>
        <w:drawing>
          <wp:anchor distT="0" distB="0" distL="114300" distR="114300" simplePos="0" relativeHeight="251659264" behindDoc="0" locked="0" layoutInCell="1" allowOverlap="1" wp14:anchorId="5FBFBD2F" wp14:editId="0636AF49">
            <wp:simplePos x="0" y="0"/>
            <wp:positionH relativeFrom="margin">
              <wp:align>right</wp:align>
            </wp:positionH>
            <wp:positionV relativeFrom="paragraph">
              <wp:posOffset>-106416</wp:posOffset>
            </wp:positionV>
            <wp:extent cx="759336" cy="676893"/>
            <wp:effectExtent l="0" t="0" r="3175" b="9525"/>
            <wp:wrapNone/>
            <wp:docPr id="80" name="Picture 80"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80" name="Picture 80" descr="C:\Users\c.strecker\Desktop\Asterdale Primary logo.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9336" cy="676893"/>
                    </a:xfrm>
                    <a:prstGeom prst="rect">
                      <a:avLst/>
                    </a:prstGeom>
                    <a:noFill/>
                    <a:ln>
                      <a:noFill/>
                    </a:ln>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52"/>
        </w:rPr>
        <w:t>Our Curriculum</w:t>
      </w:r>
      <w:r w:rsidR="00D21DF9">
        <w:rPr>
          <w:rFonts w:ascii="Arial Rounded MT Bold" w:hAnsi="Arial Rounded MT Bold"/>
          <w:color w:val="008000"/>
          <w:sz w:val="52"/>
        </w:rPr>
        <w:t>:</w:t>
      </w:r>
      <w:r>
        <w:rPr>
          <w:rFonts w:ascii="Arial Rounded MT Bold" w:hAnsi="Arial Rounded MT Bold"/>
          <w:color w:val="008000"/>
          <w:sz w:val="52"/>
        </w:rPr>
        <w:t xml:space="preserve">  </w:t>
      </w:r>
    </w:p>
    <w:tbl>
      <w:tblPr>
        <w:tblStyle w:val="TableGrid"/>
        <w:tblpPr w:leftFromText="180" w:rightFromText="180" w:tblpX="-954" w:tblpY="1088"/>
        <w:tblW w:w="1579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5357"/>
        <w:gridCol w:w="5386"/>
        <w:gridCol w:w="5053"/>
      </w:tblGrid>
      <w:tr w:rsidR="00D21DF9" w:rsidRPr="009E16D3" w14:paraId="257B6580" w14:textId="77777777" w:rsidTr="00D21DF9">
        <w:trPr>
          <w:trHeight w:val="35"/>
        </w:trPr>
        <w:tc>
          <w:tcPr>
            <w:tcW w:w="15796" w:type="dxa"/>
            <w:gridSpan w:val="3"/>
            <w:shd w:val="clear" w:color="auto" w:fill="FFFFCC"/>
          </w:tcPr>
          <w:p w14:paraId="57D04C55" w14:textId="77777777" w:rsidR="0089253B" w:rsidRDefault="00D21DF9" w:rsidP="00F818A5">
            <w:pPr>
              <w:pStyle w:val="NoSpacing"/>
              <w:rPr>
                <w:rFonts w:ascii="Arial Rounded MT Bold" w:hAnsi="Arial Rounded MT Bold"/>
                <w:color w:val="008000"/>
                <w:sz w:val="48"/>
                <w:szCs w:val="36"/>
              </w:rPr>
            </w:pPr>
            <w:r>
              <w:t xml:space="preserve"> </w:t>
            </w:r>
            <w:r w:rsidR="007C148A">
              <w:rPr>
                <w:rFonts w:ascii="Arial Rounded MT Bold" w:hAnsi="Arial Rounded MT Bold"/>
                <w:color w:val="008000"/>
                <w:sz w:val="48"/>
                <w:szCs w:val="36"/>
              </w:rPr>
              <w:t>Art and Design</w:t>
            </w:r>
          </w:p>
          <w:p w14:paraId="54CF0839" w14:textId="5741DDFA" w:rsidR="00D21DF9" w:rsidRPr="00D21DF9" w:rsidRDefault="00D21DF9" w:rsidP="00D21DF9">
            <w:pPr>
              <w:pStyle w:val="NoSpacing"/>
            </w:pPr>
          </w:p>
        </w:tc>
      </w:tr>
      <w:tr w:rsidR="006C084A" w:rsidRPr="009E16D3" w14:paraId="5231A863" w14:textId="77777777" w:rsidTr="00F818A5">
        <w:trPr>
          <w:trHeight w:val="1620"/>
        </w:trPr>
        <w:tc>
          <w:tcPr>
            <w:tcW w:w="5357" w:type="dxa"/>
            <w:shd w:val="clear" w:color="auto" w:fill="auto"/>
          </w:tcPr>
          <w:p w14:paraId="4B4A2EF2" w14:textId="7ED392DD" w:rsidR="000A4D58" w:rsidRPr="00D21DF9" w:rsidRDefault="00F818A5" w:rsidP="00F818A5">
            <w:pPr>
              <w:pStyle w:val="NoSpacing"/>
              <w:rPr>
                <w:rFonts w:ascii="Arial Rounded MT Bold" w:hAnsi="Arial Rounded MT Bold"/>
                <w:color w:val="008000"/>
                <w:sz w:val="36"/>
                <w:szCs w:val="36"/>
                <w:u w:val="single"/>
              </w:rPr>
            </w:pPr>
            <w:r>
              <w:rPr>
                <w:noProof/>
                <w:lang w:eastAsia="en-GB"/>
              </w:rPr>
              <w:drawing>
                <wp:anchor distT="0" distB="0" distL="114300" distR="114300" simplePos="0" relativeHeight="251661312" behindDoc="0" locked="0" layoutInCell="1" allowOverlap="1" wp14:anchorId="2FDB108E" wp14:editId="0BFC5941">
                  <wp:simplePos x="0" y="0"/>
                  <wp:positionH relativeFrom="column">
                    <wp:posOffset>2359025</wp:posOffset>
                  </wp:positionH>
                  <wp:positionV relativeFrom="paragraph">
                    <wp:posOffset>59963</wp:posOffset>
                  </wp:positionV>
                  <wp:extent cx="876606" cy="7835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876606" cy="783590"/>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Intent</w:t>
            </w:r>
          </w:p>
          <w:p w14:paraId="541B42EB" w14:textId="042F5397" w:rsidR="00F818A5"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At Asterdale our vision </w:t>
            </w:r>
          </w:p>
          <w:p w14:paraId="382AA4CF" w14:textId="6A56BA29" w:rsidR="00D21DF9" w:rsidRPr="00522543" w:rsidRDefault="007C148A" w:rsidP="00F818A5">
            <w:pPr>
              <w:pStyle w:val="NoSpacing"/>
              <w:rPr>
                <w:rFonts w:cstheme="minorHAnsi"/>
                <w:b/>
                <w:color w:val="808080" w:themeColor="background1" w:themeShade="80"/>
                <w:sz w:val="32"/>
                <w:szCs w:val="36"/>
              </w:rPr>
            </w:pPr>
            <w:r>
              <w:rPr>
                <w:rFonts w:cstheme="minorHAnsi"/>
                <w:b/>
                <w:color w:val="808080" w:themeColor="background1" w:themeShade="80"/>
                <w:sz w:val="32"/>
                <w:szCs w:val="36"/>
              </w:rPr>
              <w:t>for Art and Design</w:t>
            </w:r>
            <w:r w:rsidR="00D21DF9" w:rsidRPr="00D21DF9">
              <w:rPr>
                <w:rFonts w:cstheme="minorHAnsi"/>
                <w:b/>
                <w:color w:val="808080" w:themeColor="background1" w:themeShade="80"/>
                <w:sz w:val="32"/>
                <w:szCs w:val="36"/>
              </w:rPr>
              <w:t xml:space="preserve"> is: </w:t>
            </w:r>
          </w:p>
        </w:tc>
        <w:tc>
          <w:tcPr>
            <w:tcW w:w="5386" w:type="dxa"/>
          </w:tcPr>
          <w:p w14:paraId="21702945" w14:textId="00144083" w:rsidR="00D21DF9" w:rsidRPr="00D21DF9" w:rsidRDefault="00F818A5" w:rsidP="00F818A5">
            <w:pPr>
              <w:pStyle w:val="NoSpacing"/>
              <w:rPr>
                <w:rFonts w:ascii="Arial Rounded MT Bold" w:hAnsi="Arial Rounded MT Bold"/>
                <w:color w:val="008000"/>
                <w:sz w:val="36"/>
                <w:szCs w:val="36"/>
                <w:u w:val="single"/>
              </w:rPr>
            </w:pPr>
            <w:r>
              <w:rPr>
                <w:noProof/>
                <w:lang w:eastAsia="en-GB"/>
              </w:rPr>
              <w:drawing>
                <wp:anchor distT="0" distB="0" distL="114300" distR="114300" simplePos="0" relativeHeight="251662336" behindDoc="0" locked="0" layoutInCell="1" allowOverlap="1" wp14:anchorId="3954C5EF" wp14:editId="6C8719E3">
                  <wp:simplePos x="0" y="0"/>
                  <wp:positionH relativeFrom="column">
                    <wp:posOffset>2472871</wp:posOffset>
                  </wp:positionH>
                  <wp:positionV relativeFrom="paragraph">
                    <wp:posOffset>83754</wp:posOffset>
                  </wp:positionV>
                  <wp:extent cx="784524" cy="756943"/>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87646" cy="759955"/>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Implementation</w:t>
            </w:r>
          </w:p>
          <w:p w14:paraId="5E53CEFD" w14:textId="1DF331F0"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translate this into </w:t>
            </w:r>
          </w:p>
          <w:p w14:paraId="35B1E014" w14:textId="0A223B91" w:rsidR="00D21DF9" w:rsidRPr="00D21DF9" w:rsidRDefault="00D21DF9" w:rsidP="00F818A5">
            <w:pPr>
              <w:pStyle w:val="NoSpacing"/>
              <w:rPr>
                <w:rFonts w:cstheme="minorHAnsi"/>
                <w:b/>
                <w:color w:val="008000"/>
                <w:sz w:val="36"/>
                <w:szCs w:val="36"/>
              </w:rPr>
            </w:pPr>
            <w:r w:rsidRPr="00D21DF9">
              <w:rPr>
                <w:rFonts w:cstheme="minorHAnsi"/>
                <w:b/>
                <w:color w:val="808080" w:themeColor="background1" w:themeShade="80"/>
                <w:sz w:val="32"/>
                <w:szCs w:val="36"/>
              </w:rPr>
              <w:t xml:space="preserve">practice by: </w:t>
            </w:r>
          </w:p>
        </w:tc>
        <w:tc>
          <w:tcPr>
            <w:tcW w:w="5053" w:type="dxa"/>
          </w:tcPr>
          <w:p w14:paraId="4C7A23FC" w14:textId="10317D97" w:rsidR="00D21DF9" w:rsidRDefault="00F818A5" w:rsidP="00F818A5">
            <w:pPr>
              <w:pStyle w:val="NoSpacing"/>
              <w:rPr>
                <w:rFonts w:ascii="Arial Rounded MT Bold" w:hAnsi="Arial Rounded MT Bold"/>
                <w:color w:val="008000"/>
                <w:sz w:val="36"/>
                <w:szCs w:val="36"/>
                <w:u w:val="single"/>
              </w:rPr>
            </w:pPr>
            <w:r>
              <w:rPr>
                <w:noProof/>
                <w:lang w:eastAsia="en-GB"/>
              </w:rPr>
              <w:drawing>
                <wp:anchor distT="0" distB="0" distL="114300" distR="114300" simplePos="0" relativeHeight="251660288" behindDoc="0" locked="0" layoutInCell="1" allowOverlap="1" wp14:anchorId="28D9A366" wp14:editId="66223864">
                  <wp:simplePos x="0" y="0"/>
                  <wp:positionH relativeFrom="column">
                    <wp:posOffset>2354102</wp:posOffset>
                  </wp:positionH>
                  <wp:positionV relativeFrom="paragraph">
                    <wp:posOffset>60003</wp:posOffset>
                  </wp:positionV>
                  <wp:extent cx="666115" cy="71252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biLevel thresh="75000"/>
                            <a:extLst>
                              <a:ext uri="{28A0092B-C50C-407E-A947-70E740481C1C}">
                                <a14:useLocalDpi xmlns:a14="http://schemas.microsoft.com/office/drawing/2010/main" val="0"/>
                              </a:ext>
                            </a:extLst>
                          </a:blip>
                          <a:stretch>
                            <a:fillRect/>
                          </a:stretch>
                        </pic:blipFill>
                        <pic:spPr>
                          <a:xfrm>
                            <a:off x="0" y="0"/>
                            <a:ext cx="666691" cy="713136"/>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Impact</w:t>
            </w:r>
          </w:p>
          <w:p w14:paraId="5C678BCC" w14:textId="3B74AC46"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know this works for </w:t>
            </w:r>
          </w:p>
          <w:p w14:paraId="3CA64855" w14:textId="3EAEECC5" w:rsidR="00D21DF9" w:rsidRPr="00522543"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our pupils through:</w:t>
            </w:r>
          </w:p>
        </w:tc>
      </w:tr>
      <w:tr w:rsidR="00D21DF9" w:rsidRPr="009E16D3" w14:paraId="02AAB01B" w14:textId="77777777" w:rsidTr="00D21DF9">
        <w:trPr>
          <w:trHeight w:val="896"/>
        </w:trPr>
        <w:tc>
          <w:tcPr>
            <w:tcW w:w="5357" w:type="dxa"/>
            <w:shd w:val="clear" w:color="auto" w:fill="auto"/>
          </w:tcPr>
          <w:p w14:paraId="1C657DCC" w14:textId="7C97AA89" w:rsidR="0089253B" w:rsidRPr="0011273A" w:rsidRDefault="0089253B" w:rsidP="001B1239">
            <w:pPr>
              <w:autoSpaceDE w:val="0"/>
              <w:autoSpaceDN w:val="0"/>
              <w:adjustRightInd w:val="0"/>
              <w:jc w:val="both"/>
              <w:rPr>
                <w:rFonts w:cs="Calibri"/>
                <w:color w:val="000000"/>
                <w:sz w:val="19"/>
                <w:szCs w:val="19"/>
                <w:lang w:eastAsia="en-GB"/>
              </w:rPr>
            </w:pPr>
            <w:r w:rsidRPr="0011273A">
              <w:rPr>
                <w:rFonts w:cs="Calibri"/>
                <w:color w:val="000000"/>
                <w:sz w:val="19"/>
                <w:szCs w:val="19"/>
                <w:lang w:eastAsia="en-GB"/>
              </w:rPr>
              <w:t>Our aims are:</w:t>
            </w:r>
          </w:p>
          <w:p w14:paraId="62A60DF1" w14:textId="73B8954B" w:rsidR="00262781" w:rsidRDefault="00262781" w:rsidP="001B1239">
            <w:pPr>
              <w:numPr>
                <w:ilvl w:val="0"/>
                <w:numId w:val="2"/>
              </w:numPr>
              <w:autoSpaceDE w:val="0"/>
              <w:autoSpaceDN w:val="0"/>
              <w:adjustRightInd w:val="0"/>
              <w:spacing w:after="80"/>
              <w:jc w:val="both"/>
              <w:rPr>
                <w:rFonts w:cs="Calibri"/>
                <w:sz w:val="19"/>
                <w:szCs w:val="19"/>
                <w:lang w:eastAsia="en-GB"/>
              </w:rPr>
            </w:pPr>
            <w:r>
              <w:rPr>
                <w:rFonts w:cs="Calibri"/>
                <w:sz w:val="19"/>
                <w:szCs w:val="19"/>
                <w:lang w:eastAsia="en-GB"/>
              </w:rPr>
              <w:t>To provide visual, tactile &amp; sensory experiences in order for children to understand and respond to our natural and human world.</w:t>
            </w:r>
          </w:p>
          <w:p w14:paraId="6072C343" w14:textId="3BBA0B2F" w:rsidR="0089253B" w:rsidRPr="0011273A" w:rsidRDefault="0089253B" w:rsidP="001B1239">
            <w:pPr>
              <w:numPr>
                <w:ilvl w:val="0"/>
                <w:numId w:val="2"/>
              </w:numPr>
              <w:autoSpaceDE w:val="0"/>
              <w:autoSpaceDN w:val="0"/>
              <w:adjustRightInd w:val="0"/>
              <w:spacing w:after="80"/>
              <w:jc w:val="both"/>
              <w:rPr>
                <w:rFonts w:cs="Calibri"/>
                <w:sz w:val="19"/>
                <w:szCs w:val="19"/>
                <w:lang w:eastAsia="en-GB"/>
              </w:rPr>
            </w:pPr>
            <w:r w:rsidRPr="0011273A">
              <w:rPr>
                <w:rFonts w:cs="Calibri"/>
                <w:sz w:val="19"/>
                <w:szCs w:val="19"/>
                <w:lang w:eastAsia="en-GB"/>
              </w:rPr>
              <w:t>To enable children to become visually literate and understand that art is a form of communication</w:t>
            </w:r>
            <w:r w:rsidR="00262781">
              <w:rPr>
                <w:rFonts w:cs="Calibri"/>
                <w:sz w:val="19"/>
                <w:szCs w:val="19"/>
                <w:lang w:eastAsia="en-GB"/>
              </w:rPr>
              <w:t xml:space="preserve"> of personal </w:t>
            </w:r>
            <w:r w:rsidR="00262781" w:rsidRPr="0011273A">
              <w:rPr>
                <w:rFonts w:cs="Calibri"/>
                <w:sz w:val="19"/>
                <w:szCs w:val="19"/>
                <w:lang w:eastAsia="en-GB"/>
              </w:rPr>
              <w:t>ideas and feelings.</w:t>
            </w:r>
          </w:p>
          <w:p w14:paraId="64A30338" w14:textId="7B1433CF" w:rsidR="0089253B" w:rsidRPr="001B1239" w:rsidRDefault="0089253B" w:rsidP="001B1239">
            <w:pPr>
              <w:numPr>
                <w:ilvl w:val="0"/>
                <w:numId w:val="2"/>
              </w:numPr>
              <w:autoSpaceDE w:val="0"/>
              <w:autoSpaceDN w:val="0"/>
              <w:adjustRightInd w:val="0"/>
              <w:spacing w:after="80"/>
              <w:jc w:val="both"/>
              <w:rPr>
                <w:rFonts w:cs="Calibri"/>
                <w:sz w:val="19"/>
                <w:szCs w:val="19"/>
                <w:lang w:eastAsia="en-GB"/>
              </w:rPr>
            </w:pPr>
            <w:r w:rsidRPr="0011273A">
              <w:rPr>
                <w:rFonts w:cs="Calibri"/>
                <w:sz w:val="19"/>
                <w:szCs w:val="19"/>
                <w:lang w:eastAsia="en-GB"/>
              </w:rPr>
              <w:t>To nurture and harness creativ</w:t>
            </w:r>
            <w:r w:rsidR="001B1239">
              <w:rPr>
                <w:rFonts w:cs="Calibri"/>
                <w:sz w:val="19"/>
                <w:szCs w:val="19"/>
                <w:lang w:eastAsia="en-GB"/>
              </w:rPr>
              <w:t xml:space="preserve">e thinking </w:t>
            </w:r>
            <w:r w:rsidR="001B1239" w:rsidRPr="001B1239">
              <w:rPr>
                <w:rFonts w:cs="Calibri"/>
                <w:sz w:val="19"/>
                <w:szCs w:val="19"/>
                <w:lang w:eastAsia="en-GB"/>
              </w:rPr>
              <w:t xml:space="preserve">and </w:t>
            </w:r>
            <w:r w:rsidR="001B1239">
              <w:rPr>
                <w:rFonts w:cs="Calibri"/>
                <w:sz w:val="19"/>
                <w:szCs w:val="19"/>
                <w:lang w:eastAsia="en-GB"/>
              </w:rPr>
              <w:t xml:space="preserve">for children to </w:t>
            </w:r>
            <w:r w:rsidR="001B1239" w:rsidRPr="001B1239">
              <w:rPr>
                <w:rFonts w:cs="Calibri"/>
                <w:sz w:val="19"/>
                <w:szCs w:val="19"/>
                <w:lang w:eastAsia="en-GB"/>
              </w:rPr>
              <w:t xml:space="preserve">develop a range of </w:t>
            </w:r>
            <w:r w:rsidR="001B1239">
              <w:rPr>
                <w:rFonts w:cs="Calibri"/>
                <w:sz w:val="19"/>
                <w:szCs w:val="19"/>
                <w:lang w:eastAsia="en-GB"/>
              </w:rPr>
              <w:t xml:space="preserve">artistic </w:t>
            </w:r>
            <w:r w:rsidR="00E376CC">
              <w:rPr>
                <w:rFonts w:cs="Calibri"/>
                <w:sz w:val="19"/>
                <w:szCs w:val="19"/>
                <w:lang w:eastAsia="en-GB"/>
              </w:rPr>
              <w:t xml:space="preserve">knowledge, </w:t>
            </w:r>
            <w:r w:rsidR="001B1239" w:rsidRPr="001B1239">
              <w:rPr>
                <w:rFonts w:cs="Calibri"/>
                <w:sz w:val="19"/>
                <w:szCs w:val="19"/>
                <w:lang w:eastAsia="en-GB"/>
              </w:rPr>
              <w:t>skills and techniques.</w:t>
            </w:r>
          </w:p>
          <w:p w14:paraId="5555DBEC" w14:textId="77777777" w:rsidR="0089253B" w:rsidRPr="0011273A" w:rsidRDefault="0089253B" w:rsidP="001B1239">
            <w:pPr>
              <w:autoSpaceDE w:val="0"/>
              <w:autoSpaceDN w:val="0"/>
              <w:adjustRightInd w:val="0"/>
              <w:jc w:val="both"/>
              <w:rPr>
                <w:rFonts w:cs="Calibri"/>
                <w:color w:val="000000"/>
                <w:sz w:val="19"/>
                <w:szCs w:val="19"/>
                <w:lang w:eastAsia="en-GB"/>
              </w:rPr>
            </w:pPr>
          </w:p>
          <w:p w14:paraId="59A647BE" w14:textId="2A21C40C" w:rsidR="00D21DF9" w:rsidRPr="0011273A" w:rsidRDefault="00D21DF9" w:rsidP="001B1239">
            <w:pPr>
              <w:pStyle w:val="NoSpacing"/>
              <w:jc w:val="both"/>
              <w:rPr>
                <w:color w:val="008000"/>
                <w:sz w:val="19"/>
                <w:szCs w:val="19"/>
                <w:u w:val="single"/>
              </w:rPr>
            </w:pPr>
          </w:p>
          <w:p w14:paraId="69E98AF7" w14:textId="506ECCB8" w:rsidR="0089253B" w:rsidRPr="0011273A" w:rsidRDefault="0089253B" w:rsidP="001B1239">
            <w:pPr>
              <w:pStyle w:val="NoSpacing"/>
              <w:jc w:val="both"/>
              <w:rPr>
                <w:color w:val="008000"/>
                <w:sz w:val="19"/>
                <w:szCs w:val="19"/>
                <w:u w:val="single"/>
              </w:rPr>
            </w:pPr>
          </w:p>
        </w:tc>
        <w:tc>
          <w:tcPr>
            <w:tcW w:w="5386" w:type="dxa"/>
          </w:tcPr>
          <w:p w14:paraId="26024FB7" w14:textId="52BFF9F0" w:rsidR="00E376CC" w:rsidRPr="00E376CC" w:rsidRDefault="00E376CC" w:rsidP="00E376CC">
            <w:pPr>
              <w:jc w:val="both"/>
              <w:rPr>
                <w:rFonts w:cs="Calibri"/>
                <w:sz w:val="19"/>
                <w:szCs w:val="19"/>
              </w:rPr>
            </w:pPr>
            <w:r>
              <w:rPr>
                <w:rFonts w:cs="Calibri"/>
                <w:sz w:val="19"/>
                <w:szCs w:val="19"/>
              </w:rPr>
              <w:t>We do this through providing:</w:t>
            </w:r>
          </w:p>
          <w:p w14:paraId="3710B01E" w14:textId="2480D713" w:rsidR="00E376CC" w:rsidRPr="00E376CC" w:rsidRDefault="00E376CC" w:rsidP="00E376CC">
            <w:pPr>
              <w:pStyle w:val="ListParagraph"/>
              <w:numPr>
                <w:ilvl w:val="0"/>
                <w:numId w:val="2"/>
              </w:numPr>
              <w:jc w:val="both"/>
              <w:rPr>
                <w:rFonts w:cs="Calibri"/>
                <w:sz w:val="19"/>
                <w:szCs w:val="19"/>
              </w:rPr>
            </w:pPr>
            <w:r>
              <w:rPr>
                <w:rFonts w:cs="Calibri"/>
                <w:sz w:val="19"/>
                <w:szCs w:val="19"/>
              </w:rPr>
              <w:t>A</w:t>
            </w:r>
            <w:r w:rsidRPr="00E376CC">
              <w:rPr>
                <w:rFonts w:cs="Calibri"/>
                <w:sz w:val="19"/>
                <w:szCs w:val="19"/>
              </w:rPr>
              <w:t xml:space="preserve"> well sequenced and progressive </w:t>
            </w:r>
            <w:r>
              <w:rPr>
                <w:rFonts w:cs="Calibri"/>
                <w:sz w:val="19"/>
                <w:szCs w:val="19"/>
              </w:rPr>
              <w:t xml:space="preserve">Art and Design </w:t>
            </w:r>
            <w:r w:rsidRPr="00E376CC">
              <w:rPr>
                <w:rFonts w:cs="Calibri"/>
                <w:sz w:val="19"/>
                <w:szCs w:val="19"/>
              </w:rPr>
              <w:t>curriculum</w:t>
            </w:r>
            <w:r>
              <w:rPr>
                <w:rFonts w:cs="Calibri"/>
                <w:sz w:val="19"/>
                <w:szCs w:val="19"/>
              </w:rPr>
              <w:t xml:space="preserve"> showcas</w:t>
            </w:r>
            <w:r w:rsidRPr="00E376CC">
              <w:rPr>
                <w:rFonts w:cs="Calibri"/>
                <w:sz w:val="19"/>
                <w:szCs w:val="19"/>
              </w:rPr>
              <w:t xml:space="preserve">ing the key concepts children need to </w:t>
            </w:r>
            <w:r>
              <w:rPr>
                <w:rFonts w:cs="Calibri"/>
                <w:sz w:val="19"/>
                <w:szCs w:val="19"/>
              </w:rPr>
              <w:t>demonstrate</w:t>
            </w:r>
            <w:r w:rsidR="0093186B">
              <w:rPr>
                <w:rFonts w:cs="Calibri"/>
                <w:sz w:val="19"/>
                <w:szCs w:val="19"/>
              </w:rPr>
              <w:t>,</w:t>
            </w:r>
            <w:r w:rsidRPr="00E376CC">
              <w:rPr>
                <w:rFonts w:cs="Calibri"/>
                <w:sz w:val="19"/>
                <w:szCs w:val="19"/>
              </w:rPr>
              <w:t xml:space="preserve"> in </w:t>
            </w:r>
            <w:r w:rsidR="0093186B">
              <w:rPr>
                <w:rFonts w:cs="Calibri"/>
                <w:sz w:val="19"/>
                <w:szCs w:val="19"/>
              </w:rPr>
              <w:t xml:space="preserve">order </w:t>
            </w:r>
            <w:r w:rsidRPr="00E376CC">
              <w:rPr>
                <w:rFonts w:cs="Calibri"/>
                <w:sz w:val="19"/>
                <w:szCs w:val="19"/>
              </w:rPr>
              <w:t xml:space="preserve">to </w:t>
            </w:r>
            <w:r w:rsidR="0093186B">
              <w:rPr>
                <w:rFonts w:cs="Calibri"/>
                <w:sz w:val="19"/>
                <w:szCs w:val="19"/>
              </w:rPr>
              <w:t>think and work</w:t>
            </w:r>
            <w:r w:rsidRPr="00E376CC">
              <w:rPr>
                <w:rFonts w:cs="Calibri"/>
                <w:sz w:val="19"/>
                <w:szCs w:val="19"/>
              </w:rPr>
              <w:t xml:space="preserve"> creatively.</w:t>
            </w:r>
          </w:p>
          <w:p w14:paraId="1F93AE4B" w14:textId="409A1DBE" w:rsidR="0011273A" w:rsidRPr="00522543" w:rsidRDefault="0093186B" w:rsidP="001B1239">
            <w:pPr>
              <w:numPr>
                <w:ilvl w:val="0"/>
                <w:numId w:val="3"/>
              </w:numPr>
              <w:autoSpaceDE w:val="0"/>
              <w:autoSpaceDN w:val="0"/>
              <w:adjustRightInd w:val="0"/>
              <w:spacing w:after="80"/>
              <w:jc w:val="both"/>
              <w:rPr>
                <w:rFonts w:cs="Calibri"/>
                <w:sz w:val="19"/>
                <w:szCs w:val="19"/>
                <w:lang w:eastAsia="en-GB"/>
              </w:rPr>
            </w:pPr>
            <w:r>
              <w:rPr>
                <w:rFonts w:cs="Calibri"/>
                <w:sz w:val="19"/>
                <w:szCs w:val="19"/>
                <w:lang w:eastAsia="en-GB"/>
              </w:rPr>
              <w:t>A</w:t>
            </w:r>
            <w:r w:rsidR="0011273A" w:rsidRPr="00522543">
              <w:rPr>
                <w:rFonts w:cs="Calibri"/>
                <w:sz w:val="19"/>
                <w:szCs w:val="19"/>
                <w:lang w:eastAsia="en-GB"/>
              </w:rPr>
              <w:t xml:space="preserve"> variety of approaches that are matched to the </w:t>
            </w:r>
            <w:r>
              <w:rPr>
                <w:rFonts w:cs="Calibri"/>
                <w:sz w:val="19"/>
                <w:szCs w:val="19"/>
                <w:lang w:eastAsia="en-GB"/>
              </w:rPr>
              <w:t xml:space="preserve">learning </w:t>
            </w:r>
            <w:r w:rsidR="0011273A" w:rsidRPr="00522543">
              <w:rPr>
                <w:rFonts w:cs="Calibri"/>
                <w:sz w:val="19"/>
                <w:szCs w:val="19"/>
                <w:lang w:eastAsia="en-GB"/>
              </w:rPr>
              <w:t>activit</w:t>
            </w:r>
            <w:r>
              <w:rPr>
                <w:rFonts w:cs="Calibri"/>
                <w:sz w:val="19"/>
                <w:szCs w:val="19"/>
                <w:lang w:eastAsia="en-GB"/>
              </w:rPr>
              <w:t>ies</w:t>
            </w:r>
            <w:r w:rsidR="0011273A" w:rsidRPr="00522543">
              <w:rPr>
                <w:rFonts w:cs="Calibri"/>
                <w:sz w:val="19"/>
                <w:szCs w:val="19"/>
                <w:lang w:eastAsia="en-GB"/>
              </w:rPr>
              <w:t xml:space="preserve"> and cater for the range of abilit</w:t>
            </w:r>
            <w:r>
              <w:rPr>
                <w:rFonts w:cs="Calibri"/>
                <w:sz w:val="19"/>
                <w:szCs w:val="19"/>
                <w:lang w:eastAsia="en-GB"/>
              </w:rPr>
              <w:t>ies</w:t>
            </w:r>
            <w:r w:rsidR="0011273A" w:rsidRPr="00522543">
              <w:rPr>
                <w:rFonts w:cs="Calibri"/>
                <w:sz w:val="19"/>
                <w:szCs w:val="19"/>
                <w:lang w:eastAsia="en-GB"/>
              </w:rPr>
              <w:t xml:space="preserve"> of the children.</w:t>
            </w:r>
          </w:p>
          <w:p w14:paraId="7F922E5C" w14:textId="576132E5" w:rsidR="0011273A" w:rsidRPr="00522543" w:rsidRDefault="0093186B" w:rsidP="001B1239">
            <w:pPr>
              <w:numPr>
                <w:ilvl w:val="0"/>
                <w:numId w:val="3"/>
              </w:numPr>
              <w:autoSpaceDE w:val="0"/>
              <w:autoSpaceDN w:val="0"/>
              <w:adjustRightInd w:val="0"/>
              <w:spacing w:after="80"/>
              <w:jc w:val="both"/>
              <w:rPr>
                <w:rFonts w:cs="Calibri"/>
                <w:sz w:val="19"/>
                <w:szCs w:val="19"/>
                <w:lang w:eastAsia="en-GB"/>
              </w:rPr>
            </w:pPr>
            <w:r>
              <w:rPr>
                <w:rFonts w:cs="Calibri"/>
                <w:sz w:val="19"/>
                <w:szCs w:val="19"/>
                <w:lang w:eastAsia="en-GB"/>
              </w:rPr>
              <w:t>O</w:t>
            </w:r>
            <w:r w:rsidR="0011273A" w:rsidRPr="00522543">
              <w:rPr>
                <w:rFonts w:cs="Calibri"/>
                <w:sz w:val="19"/>
                <w:szCs w:val="19"/>
                <w:lang w:eastAsia="en-GB"/>
              </w:rPr>
              <w:t>pportunit</w:t>
            </w:r>
            <w:r>
              <w:rPr>
                <w:rFonts w:cs="Calibri"/>
                <w:sz w:val="19"/>
                <w:szCs w:val="19"/>
                <w:lang w:eastAsia="en-GB"/>
              </w:rPr>
              <w:t>ies</w:t>
            </w:r>
            <w:r w:rsidR="0011273A" w:rsidRPr="00522543">
              <w:rPr>
                <w:rFonts w:cs="Calibri"/>
                <w:sz w:val="19"/>
                <w:szCs w:val="19"/>
                <w:lang w:eastAsia="en-GB"/>
              </w:rPr>
              <w:t xml:space="preserve"> to examine natural objects, everyday artefacts, and historical artefacts.</w:t>
            </w:r>
            <w:r w:rsidR="0011273A" w:rsidRPr="00522543">
              <w:rPr>
                <w:rFonts w:eastAsia="SymbolMT" w:cs="Calibri"/>
                <w:sz w:val="19"/>
                <w:szCs w:val="19"/>
                <w:lang w:eastAsia="en-GB"/>
              </w:rPr>
              <w:t xml:space="preserve"> </w:t>
            </w:r>
            <w:r w:rsidR="0011273A" w:rsidRPr="00522543">
              <w:rPr>
                <w:rFonts w:cs="Calibri"/>
                <w:sz w:val="19"/>
                <w:szCs w:val="19"/>
                <w:lang w:eastAsia="en-GB"/>
              </w:rPr>
              <w:t xml:space="preserve">Developing clear links between </w:t>
            </w:r>
            <w:r w:rsidR="00E376CC">
              <w:rPr>
                <w:rFonts w:cs="Calibri"/>
                <w:sz w:val="19"/>
                <w:szCs w:val="19"/>
                <w:lang w:eastAsia="en-GB"/>
              </w:rPr>
              <w:t>A</w:t>
            </w:r>
            <w:r w:rsidR="0011273A" w:rsidRPr="00522543">
              <w:rPr>
                <w:rFonts w:cs="Calibri"/>
                <w:sz w:val="19"/>
                <w:szCs w:val="19"/>
                <w:lang w:eastAsia="en-GB"/>
              </w:rPr>
              <w:t xml:space="preserve">rt and </w:t>
            </w:r>
            <w:r w:rsidR="00E376CC">
              <w:rPr>
                <w:rFonts w:cs="Calibri"/>
                <w:sz w:val="19"/>
                <w:szCs w:val="19"/>
                <w:lang w:eastAsia="en-GB"/>
              </w:rPr>
              <w:t>D</w:t>
            </w:r>
            <w:r w:rsidR="0011273A" w:rsidRPr="00522543">
              <w:rPr>
                <w:rFonts w:cs="Calibri"/>
                <w:sz w:val="19"/>
                <w:szCs w:val="19"/>
                <w:lang w:eastAsia="en-GB"/>
              </w:rPr>
              <w:t>esign, ICT and cross curricular opportunities.</w:t>
            </w:r>
          </w:p>
          <w:p w14:paraId="26098BB1" w14:textId="1A02763D" w:rsidR="0011273A" w:rsidRPr="00522543" w:rsidRDefault="0011273A" w:rsidP="001B1239">
            <w:pPr>
              <w:numPr>
                <w:ilvl w:val="0"/>
                <w:numId w:val="3"/>
              </w:numPr>
              <w:autoSpaceDE w:val="0"/>
              <w:autoSpaceDN w:val="0"/>
              <w:adjustRightInd w:val="0"/>
              <w:spacing w:after="80"/>
              <w:jc w:val="both"/>
              <w:rPr>
                <w:rFonts w:cs="Calibri"/>
                <w:sz w:val="19"/>
                <w:szCs w:val="19"/>
                <w:lang w:eastAsia="en-GB"/>
              </w:rPr>
            </w:pPr>
            <w:r w:rsidRPr="00522543">
              <w:rPr>
                <w:rFonts w:cs="Calibri"/>
                <w:sz w:val="19"/>
                <w:szCs w:val="19"/>
                <w:lang w:eastAsia="en-GB"/>
              </w:rPr>
              <w:t>E</w:t>
            </w:r>
            <w:r w:rsidR="0093186B">
              <w:rPr>
                <w:rFonts w:cs="Calibri"/>
                <w:sz w:val="19"/>
                <w:szCs w:val="19"/>
                <w:lang w:eastAsia="en-GB"/>
              </w:rPr>
              <w:t>xperiences for</w:t>
            </w:r>
            <w:r w:rsidRPr="00522543">
              <w:rPr>
                <w:rFonts w:cs="Calibri"/>
                <w:sz w:val="19"/>
                <w:szCs w:val="19"/>
                <w:lang w:eastAsia="en-GB"/>
              </w:rPr>
              <w:t xml:space="preserve"> children to work individually, in pairs, small groups and as whole class on collaborative art projects.</w:t>
            </w:r>
          </w:p>
          <w:p w14:paraId="5740B9F9" w14:textId="673FBE74" w:rsidR="0011273A" w:rsidRPr="00522543" w:rsidRDefault="0093186B" w:rsidP="001B1239">
            <w:pPr>
              <w:numPr>
                <w:ilvl w:val="0"/>
                <w:numId w:val="3"/>
              </w:numPr>
              <w:autoSpaceDE w:val="0"/>
              <w:autoSpaceDN w:val="0"/>
              <w:adjustRightInd w:val="0"/>
              <w:spacing w:after="80"/>
              <w:jc w:val="both"/>
              <w:rPr>
                <w:rFonts w:cs="Calibri"/>
                <w:sz w:val="19"/>
                <w:szCs w:val="19"/>
                <w:lang w:eastAsia="en-GB"/>
              </w:rPr>
            </w:pPr>
            <w:r>
              <w:rPr>
                <w:rFonts w:cs="Calibri"/>
                <w:sz w:val="19"/>
                <w:szCs w:val="19"/>
                <w:lang w:eastAsia="en-GB"/>
              </w:rPr>
              <w:t>Opportunities to</w:t>
            </w:r>
            <w:r w:rsidR="0011273A" w:rsidRPr="00522543">
              <w:rPr>
                <w:rFonts w:cs="Calibri"/>
                <w:sz w:val="19"/>
                <w:szCs w:val="19"/>
                <w:lang w:eastAsia="en-GB"/>
              </w:rPr>
              <w:t xml:space="preserve"> develo</w:t>
            </w:r>
            <w:r>
              <w:rPr>
                <w:rFonts w:cs="Calibri"/>
                <w:sz w:val="19"/>
                <w:szCs w:val="19"/>
                <w:lang w:eastAsia="en-GB"/>
              </w:rPr>
              <w:t>p</w:t>
            </w:r>
            <w:r w:rsidR="0011273A" w:rsidRPr="00522543">
              <w:rPr>
                <w:rFonts w:cs="Calibri"/>
                <w:sz w:val="19"/>
                <w:szCs w:val="19"/>
                <w:lang w:eastAsia="en-GB"/>
              </w:rPr>
              <w:t xml:space="preserve"> personal and social skills, being fully inclusive and giving equal access for pupils to learning opportunities.</w:t>
            </w:r>
          </w:p>
          <w:p w14:paraId="692B79E5" w14:textId="36ECE456" w:rsidR="0011273A" w:rsidRPr="00522543" w:rsidRDefault="0093186B" w:rsidP="001B1239">
            <w:pPr>
              <w:numPr>
                <w:ilvl w:val="0"/>
                <w:numId w:val="3"/>
              </w:numPr>
              <w:autoSpaceDE w:val="0"/>
              <w:autoSpaceDN w:val="0"/>
              <w:adjustRightInd w:val="0"/>
              <w:spacing w:after="80"/>
              <w:jc w:val="both"/>
              <w:rPr>
                <w:rFonts w:cs="Calibri"/>
                <w:b/>
                <w:bCs/>
                <w:color w:val="000000"/>
                <w:sz w:val="19"/>
                <w:szCs w:val="19"/>
              </w:rPr>
            </w:pPr>
            <w:r>
              <w:rPr>
                <w:rFonts w:cs="Calibri"/>
                <w:sz w:val="19"/>
                <w:szCs w:val="19"/>
                <w:lang w:eastAsia="en-GB"/>
              </w:rPr>
              <w:t>Lessons that meet</w:t>
            </w:r>
            <w:r w:rsidR="0011273A" w:rsidRPr="00522543">
              <w:rPr>
                <w:rFonts w:cs="Calibri"/>
                <w:sz w:val="19"/>
                <w:szCs w:val="19"/>
                <w:lang w:eastAsia="en-GB"/>
              </w:rPr>
              <w:t xml:space="preserve"> Health and Safety </w:t>
            </w:r>
            <w:r>
              <w:rPr>
                <w:rFonts w:cs="Calibri"/>
                <w:sz w:val="19"/>
                <w:szCs w:val="19"/>
                <w:lang w:eastAsia="en-GB"/>
              </w:rPr>
              <w:t>standards.</w:t>
            </w:r>
          </w:p>
          <w:p w14:paraId="3F85221D" w14:textId="4BEC639A" w:rsidR="00D21DF9" w:rsidRPr="0011273A" w:rsidRDefault="00D21DF9" w:rsidP="00E376CC">
            <w:pPr>
              <w:autoSpaceDE w:val="0"/>
              <w:autoSpaceDN w:val="0"/>
              <w:adjustRightInd w:val="0"/>
              <w:jc w:val="both"/>
              <w:rPr>
                <w:rFonts w:cs="Arial"/>
                <w:color w:val="808080" w:themeColor="background1" w:themeShade="80"/>
                <w:sz w:val="19"/>
                <w:szCs w:val="19"/>
              </w:rPr>
            </w:pPr>
          </w:p>
        </w:tc>
        <w:tc>
          <w:tcPr>
            <w:tcW w:w="5053" w:type="dxa"/>
          </w:tcPr>
          <w:p w14:paraId="414E5BBE" w14:textId="792445F6" w:rsidR="0011273A" w:rsidRPr="0011273A" w:rsidRDefault="0011273A" w:rsidP="001B1239">
            <w:pPr>
              <w:autoSpaceDE w:val="0"/>
              <w:autoSpaceDN w:val="0"/>
              <w:adjustRightInd w:val="0"/>
              <w:jc w:val="both"/>
              <w:rPr>
                <w:rFonts w:cs="Calibri"/>
                <w:bCs/>
                <w:color w:val="000000"/>
                <w:sz w:val="19"/>
                <w:szCs w:val="19"/>
              </w:rPr>
            </w:pPr>
            <w:r w:rsidRPr="0011273A">
              <w:rPr>
                <w:rFonts w:cs="Calibri"/>
                <w:bCs/>
                <w:color w:val="000000"/>
                <w:sz w:val="19"/>
                <w:szCs w:val="19"/>
              </w:rPr>
              <w:t>The impact of this curriculum leads to good identifiable progress over time across the key stages relative to a child’s individual starting point and their progression of skills. Children are expected to leave our school with at least age</w:t>
            </w:r>
            <w:r w:rsidR="004C7635">
              <w:rPr>
                <w:rFonts w:cs="Calibri"/>
                <w:bCs/>
                <w:color w:val="000000"/>
                <w:sz w:val="19"/>
                <w:szCs w:val="19"/>
              </w:rPr>
              <w:t>-</w:t>
            </w:r>
            <w:r w:rsidRPr="0011273A">
              <w:rPr>
                <w:rFonts w:cs="Calibri"/>
                <w:bCs/>
                <w:color w:val="000000"/>
                <w:sz w:val="19"/>
                <w:szCs w:val="19"/>
              </w:rPr>
              <w:t xml:space="preserve">related expectations for Art and Design. </w:t>
            </w:r>
          </w:p>
          <w:p w14:paraId="76226A8D" w14:textId="77777777" w:rsidR="0011273A" w:rsidRPr="0011273A" w:rsidRDefault="0011273A" w:rsidP="001B1239">
            <w:pPr>
              <w:autoSpaceDE w:val="0"/>
              <w:autoSpaceDN w:val="0"/>
              <w:adjustRightInd w:val="0"/>
              <w:jc w:val="both"/>
              <w:rPr>
                <w:rFonts w:cs="Calibri"/>
                <w:bCs/>
                <w:color w:val="000000"/>
                <w:sz w:val="19"/>
                <w:szCs w:val="19"/>
              </w:rPr>
            </w:pPr>
          </w:p>
          <w:p w14:paraId="215E9DF5" w14:textId="668367C8" w:rsidR="0011273A" w:rsidRDefault="0011273A" w:rsidP="001B1239">
            <w:pPr>
              <w:autoSpaceDE w:val="0"/>
              <w:autoSpaceDN w:val="0"/>
              <w:adjustRightInd w:val="0"/>
              <w:jc w:val="both"/>
              <w:rPr>
                <w:rFonts w:cs="Calibri"/>
                <w:bCs/>
                <w:color w:val="000000"/>
                <w:sz w:val="19"/>
                <w:szCs w:val="19"/>
              </w:rPr>
            </w:pPr>
            <w:r w:rsidRPr="0011273A">
              <w:rPr>
                <w:rFonts w:cs="Calibri"/>
                <w:bCs/>
                <w:color w:val="000000"/>
                <w:sz w:val="19"/>
                <w:szCs w:val="19"/>
              </w:rPr>
              <w:t>Our Art and Design curriculum leads pupils to be enthusiastic Art and Design learners, evidenced in a range of different ways, including the voice of the children, their final pieces of art and sketchbooks. We celebrate their achievements, develop our future artists and build their appreciation of art in the world around them.</w:t>
            </w:r>
          </w:p>
          <w:p w14:paraId="010E7D7A" w14:textId="77777777" w:rsidR="0011273A" w:rsidRDefault="0011273A" w:rsidP="001B1239">
            <w:pPr>
              <w:autoSpaceDE w:val="0"/>
              <w:autoSpaceDN w:val="0"/>
              <w:adjustRightInd w:val="0"/>
              <w:jc w:val="both"/>
              <w:rPr>
                <w:rFonts w:cs="Calibri"/>
                <w:bCs/>
                <w:color w:val="000000"/>
                <w:sz w:val="19"/>
                <w:szCs w:val="19"/>
              </w:rPr>
            </w:pPr>
          </w:p>
          <w:p w14:paraId="31871ECD" w14:textId="5A315F83" w:rsidR="0011273A" w:rsidRDefault="0011273A" w:rsidP="001B1239">
            <w:pPr>
              <w:autoSpaceDE w:val="0"/>
              <w:autoSpaceDN w:val="0"/>
              <w:adjustRightInd w:val="0"/>
              <w:jc w:val="both"/>
              <w:rPr>
                <w:rFonts w:ascii="Calibri" w:hAnsi="Calibri" w:cs="Calibri"/>
                <w:color w:val="000000"/>
                <w:sz w:val="19"/>
                <w:szCs w:val="19"/>
                <w:lang w:eastAsia="en-GB"/>
              </w:rPr>
            </w:pPr>
            <w:r>
              <w:rPr>
                <w:rFonts w:ascii="Calibri" w:hAnsi="Calibri" w:cs="Calibri"/>
                <w:color w:val="000000"/>
                <w:sz w:val="19"/>
                <w:szCs w:val="19"/>
                <w:lang w:eastAsia="en-GB"/>
              </w:rPr>
              <w:t xml:space="preserve">Our </w:t>
            </w:r>
            <w:r w:rsidRPr="0011273A">
              <w:rPr>
                <w:rFonts w:ascii="Calibri" w:hAnsi="Calibri" w:cs="Calibri"/>
                <w:color w:val="000000"/>
                <w:sz w:val="19"/>
                <w:szCs w:val="19"/>
                <w:lang w:eastAsia="en-GB"/>
              </w:rPr>
              <w:t>Ar</w:t>
            </w:r>
            <w:r>
              <w:rPr>
                <w:rFonts w:ascii="Calibri" w:hAnsi="Calibri" w:cs="Calibri"/>
                <w:color w:val="000000"/>
                <w:sz w:val="19"/>
                <w:szCs w:val="19"/>
                <w:lang w:eastAsia="en-GB"/>
              </w:rPr>
              <w:t>t and D</w:t>
            </w:r>
            <w:r w:rsidRPr="0011273A">
              <w:rPr>
                <w:rFonts w:ascii="Calibri" w:hAnsi="Calibri" w:cs="Calibri"/>
                <w:color w:val="000000"/>
                <w:sz w:val="19"/>
                <w:szCs w:val="19"/>
                <w:lang w:eastAsia="en-GB"/>
              </w:rPr>
              <w:t xml:space="preserve">esign </w:t>
            </w:r>
            <w:r>
              <w:rPr>
                <w:rFonts w:ascii="Calibri" w:hAnsi="Calibri" w:cs="Calibri"/>
                <w:color w:val="000000"/>
                <w:sz w:val="19"/>
                <w:szCs w:val="19"/>
                <w:lang w:eastAsia="en-GB"/>
              </w:rPr>
              <w:t xml:space="preserve">curriculum </w:t>
            </w:r>
            <w:r w:rsidRPr="0011273A">
              <w:rPr>
                <w:rFonts w:ascii="Calibri" w:hAnsi="Calibri" w:cs="Calibri"/>
                <w:color w:val="000000"/>
                <w:sz w:val="19"/>
                <w:szCs w:val="19"/>
                <w:lang w:eastAsia="en-GB"/>
              </w:rPr>
              <w:t>stimulates</w:t>
            </w:r>
            <w:r>
              <w:rPr>
                <w:rFonts w:ascii="Calibri" w:hAnsi="Calibri" w:cs="Calibri"/>
                <w:color w:val="000000"/>
                <w:sz w:val="19"/>
                <w:szCs w:val="19"/>
                <w:lang w:eastAsia="en-GB"/>
              </w:rPr>
              <w:t xml:space="preserve"> the children’s</w:t>
            </w:r>
            <w:r w:rsidRPr="0011273A">
              <w:rPr>
                <w:rFonts w:ascii="Calibri" w:hAnsi="Calibri" w:cs="Calibri"/>
                <w:color w:val="000000"/>
                <w:sz w:val="19"/>
                <w:szCs w:val="19"/>
                <w:lang w:eastAsia="en-GB"/>
              </w:rPr>
              <w:t xml:space="preserve"> creativity and imagination. It provides</w:t>
            </w:r>
            <w:r>
              <w:rPr>
                <w:rFonts w:ascii="Calibri" w:hAnsi="Calibri" w:cs="Calibri"/>
                <w:color w:val="000000"/>
                <w:sz w:val="19"/>
                <w:szCs w:val="19"/>
                <w:lang w:eastAsia="en-GB"/>
              </w:rPr>
              <w:t xml:space="preserve"> them with</w:t>
            </w:r>
            <w:r w:rsidRPr="0011273A">
              <w:rPr>
                <w:rFonts w:ascii="Calibri" w:hAnsi="Calibri" w:cs="Calibri"/>
                <w:color w:val="000000"/>
                <w:sz w:val="19"/>
                <w:szCs w:val="19"/>
                <w:lang w:eastAsia="en-GB"/>
              </w:rPr>
              <w:t xml:space="preserve"> visual, tactile and sensory experiences and a special way of understanding and responding to the world</w:t>
            </w:r>
            <w:r>
              <w:rPr>
                <w:rFonts w:ascii="Calibri" w:hAnsi="Calibri" w:cs="Calibri"/>
                <w:color w:val="000000"/>
                <w:sz w:val="19"/>
                <w:szCs w:val="19"/>
                <w:lang w:eastAsia="en-GB"/>
              </w:rPr>
              <w:t xml:space="preserve"> through art</w:t>
            </w:r>
            <w:r w:rsidRPr="0011273A">
              <w:rPr>
                <w:rFonts w:ascii="Calibri" w:hAnsi="Calibri" w:cs="Calibri"/>
                <w:color w:val="000000"/>
                <w:sz w:val="19"/>
                <w:szCs w:val="19"/>
                <w:lang w:eastAsia="en-GB"/>
              </w:rPr>
              <w:t xml:space="preserve">. </w:t>
            </w:r>
          </w:p>
          <w:p w14:paraId="332A0819" w14:textId="77777777" w:rsidR="001B1239" w:rsidRDefault="001B1239" w:rsidP="001B1239">
            <w:pPr>
              <w:autoSpaceDE w:val="0"/>
              <w:autoSpaceDN w:val="0"/>
              <w:adjustRightInd w:val="0"/>
              <w:jc w:val="both"/>
              <w:rPr>
                <w:rFonts w:ascii="Calibri" w:hAnsi="Calibri" w:cs="Calibri"/>
                <w:color w:val="000000"/>
                <w:sz w:val="19"/>
                <w:szCs w:val="19"/>
                <w:lang w:eastAsia="en-GB"/>
              </w:rPr>
            </w:pPr>
          </w:p>
          <w:p w14:paraId="23F06360" w14:textId="5ADA6C61" w:rsidR="0011273A" w:rsidRPr="0011273A" w:rsidRDefault="0011273A" w:rsidP="001B1239">
            <w:pPr>
              <w:autoSpaceDE w:val="0"/>
              <w:autoSpaceDN w:val="0"/>
              <w:adjustRightInd w:val="0"/>
              <w:jc w:val="both"/>
              <w:rPr>
                <w:rFonts w:cs="Calibri"/>
                <w:bCs/>
                <w:color w:val="000000"/>
                <w:sz w:val="19"/>
                <w:szCs w:val="19"/>
              </w:rPr>
            </w:pPr>
            <w:r>
              <w:rPr>
                <w:rFonts w:ascii="Calibri" w:hAnsi="Calibri" w:cs="Calibri"/>
                <w:color w:val="000000"/>
                <w:sz w:val="19"/>
                <w:szCs w:val="19"/>
                <w:lang w:eastAsia="en-GB"/>
              </w:rPr>
              <w:t>Our A</w:t>
            </w:r>
            <w:r w:rsidRPr="0011273A">
              <w:rPr>
                <w:rFonts w:ascii="Calibri" w:hAnsi="Calibri" w:cs="Calibri"/>
                <w:color w:val="000000"/>
                <w:sz w:val="19"/>
                <w:szCs w:val="19"/>
                <w:lang w:eastAsia="en-GB"/>
              </w:rPr>
              <w:t xml:space="preserve">rt </w:t>
            </w:r>
            <w:r>
              <w:rPr>
                <w:rFonts w:ascii="Calibri" w:hAnsi="Calibri" w:cs="Calibri"/>
                <w:color w:val="000000"/>
                <w:sz w:val="19"/>
                <w:szCs w:val="19"/>
                <w:lang w:eastAsia="en-GB"/>
              </w:rPr>
              <w:t xml:space="preserve">curriculum </w:t>
            </w:r>
            <w:r w:rsidRPr="0011273A">
              <w:rPr>
                <w:rFonts w:ascii="Calibri" w:hAnsi="Calibri" w:cs="Calibri"/>
                <w:color w:val="000000"/>
                <w:sz w:val="19"/>
                <w:szCs w:val="19"/>
                <w:lang w:eastAsia="en-GB"/>
              </w:rPr>
              <w:t xml:space="preserve">enables </w:t>
            </w:r>
            <w:r>
              <w:rPr>
                <w:rFonts w:ascii="Calibri" w:hAnsi="Calibri" w:cs="Calibri"/>
                <w:color w:val="000000"/>
                <w:sz w:val="19"/>
                <w:szCs w:val="19"/>
                <w:lang w:eastAsia="en-GB"/>
              </w:rPr>
              <w:t xml:space="preserve">our </w:t>
            </w:r>
            <w:r w:rsidRPr="0011273A">
              <w:rPr>
                <w:rFonts w:ascii="Calibri" w:hAnsi="Calibri" w:cs="Calibri"/>
                <w:color w:val="000000"/>
                <w:sz w:val="19"/>
                <w:szCs w:val="19"/>
                <w:lang w:eastAsia="en-GB"/>
              </w:rPr>
              <w:t>children to communicate what they see, feel and think through the use of colour, texture, form, pattern and different materials and processes.</w:t>
            </w:r>
          </w:p>
          <w:p w14:paraId="45DE87DC" w14:textId="77777777" w:rsidR="0011273A" w:rsidRPr="0011273A" w:rsidRDefault="0011273A" w:rsidP="001B1239">
            <w:pPr>
              <w:autoSpaceDE w:val="0"/>
              <w:autoSpaceDN w:val="0"/>
              <w:adjustRightInd w:val="0"/>
              <w:jc w:val="both"/>
              <w:rPr>
                <w:rFonts w:cs="Calibri"/>
                <w:b/>
                <w:bCs/>
                <w:color w:val="000000"/>
                <w:sz w:val="28"/>
                <w:szCs w:val="28"/>
                <w:u w:val="single"/>
              </w:rPr>
            </w:pPr>
          </w:p>
          <w:p w14:paraId="4A020FEA" w14:textId="77777777" w:rsidR="00D21DF9" w:rsidRPr="0011273A" w:rsidRDefault="00D21DF9" w:rsidP="001B1239">
            <w:pPr>
              <w:pStyle w:val="NoSpacing"/>
              <w:jc w:val="both"/>
              <w:rPr>
                <w:color w:val="008000"/>
                <w:sz w:val="36"/>
                <w:szCs w:val="36"/>
                <w:u w:val="single"/>
              </w:rPr>
            </w:pPr>
          </w:p>
          <w:p w14:paraId="6CD39F0A" w14:textId="77777777" w:rsidR="00F818A5" w:rsidRPr="0011273A" w:rsidRDefault="00F818A5" w:rsidP="001B1239">
            <w:pPr>
              <w:pStyle w:val="NoSpacing"/>
              <w:jc w:val="both"/>
              <w:rPr>
                <w:color w:val="008000"/>
                <w:sz w:val="36"/>
                <w:szCs w:val="36"/>
                <w:u w:val="single"/>
              </w:rPr>
            </w:pPr>
          </w:p>
          <w:p w14:paraId="35E27F14" w14:textId="79CC7FBF" w:rsidR="00F818A5" w:rsidRPr="0011273A" w:rsidRDefault="00F818A5" w:rsidP="001B1239">
            <w:pPr>
              <w:pStyle w:val="NoSpacing"/>
              <w:jc w:val="both"/>
              <w:rPr>
                <w:rFonts w:cs="Arial"/>
                <w:color w:val="808080" w:themeColor="background1" w:themeShade="80"/>
                <w:sz w:val="36"/>
                <w:szCs w:val="36"/>
              </w:rPr>
            </w:pPr>
          </w:p>
          <w:p w14:paraId="717A7A17" w14:textId="722F6579" w:rsidR="00F818A5" w:rsidRPr="0011273A" w:rsidRDefault="00F818A5" w:rsidP="001B1239">
            <w:pPr>
              <w:pStyle w:val="NoSpacing"/>
              <w:jc w:val="both"/>
              <w:rPr>
                <w:color w:val="008000"/>
                <w:sz w:val="36"/>
                <w:szCs w:val="36"/>
                <w:u w:val="single"/>
              </w:rPr>
            </w:pPr>
          </w:p>
        </w:tc>
      </w:tr>
    </w:tbl>
    <w:p w14:paraId="2E986320" w14:textId="7BF1A357" w:rsidR="008D0A49" w:rsidRDefault="00A85F70" w:rsidP="00E16256">
      <w:pPr>
        <w:pStyle w:val="NoSpacing"/>
        <w:rPr>
          <w:rFonts w:ascii="Sassoon Penpals" w:hAnsi="Sassoon Penpals"/>
          <w:sz w:val="16"/>
        </w:rPr>
      </w:pPr>
    </w:p>
    <w:p w14:paraId="6CF3876D" w14:textId="65A048D8" w:rsidR="00F818A5" w:rsidRDefault="00F818A5" w:rsidP="00E16256">
      <w:pPr>
        <w:pStyle w:val="NoSpacing"/>
        <w:rPr>
          <w:rFonts w:ascii="Sassoon Penpals" w:hAnsi="Sassoon Penpals"/>
          <w:sz w:val="16"/>
        </w:rPr>
      </w:pPr>
    </w:p>
    <w:p w14:paraId="51176E3E" w14:textId="77777777" w:rsidR="00F818A5" w:rsidRPr="009E16D3" w:rsidRDefault="00F818A5" w:rsidP="00E16256">
      <w:pPr>
        <w:pStyle w:val="NoSpacing"/>
        <w:rPr>
          <w:rFonts w:ascii="Sassoon Penpals" w:hAnsi="Sassoon Penpals"/>
          <w:sz w:val="16"/>
        </w:rPr>
      </w:pPr>
    </w:p>
    <w:sectPr w:rsidR="00F818A5" w:rsidRPr="009E16D3" w:rsidSect="006C084A">
      <w:pgSz w:w="16838" w:h="11906" w:orient="landscape"/>
      <w:pgMar w:top="392" w:right="502" w:bottom="29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assoon Penpals">
    <w:altName w:val="Cambria"/>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954CB"/>
    <w:multiLevelType w:val="hybridMultilevel"/>
    <w:tmpl w:val="F42CE3EE"/>
    <w:lvl w:ilvl="0" w:tplc="A0928EBA">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DE3A07"/>
    <w:multiLevelType w:val="hybridMultilevel"/>
    <w:tmpl w:val="B62AE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6F7047"/>
    <w:multiLevelType w:val="hybridMultilevel"/>
    <w:tmpl w:val="6450A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D37573"/>
    <w:multiLevelType w:val="hybridMultilevel"/>
    <w:tmpl w:val="B0CAA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84A"/>
    <w:rsid w:val="00012687"/>
    <w:rsid w:val="00023C2A"/>
    <w:rsid w:val="000432CF"/>
    <w:rsid w:val="000A4D58"/>
    <w:rsid w:val="0011273A"/>
    <w:rsid w:val="0017179D"/>
    <w:rsid w:val="001B1239"/>
    <w:rsid w:val="00236FB7"/>
    <w:rsid w:val="00262781"/>
    <w:rsid w:val="0026776D"/>
    <w:rsid w:val="002F154A"/>
    <w:rsid w:val="003679A3"/>
    <w:rsid w:val="004C7635"/>
    <w:rsid w:val="00515E5C"/>
    <w:rsid w:val="00522543"/>
    <w:rsid w:val="00573249"/>
    <w:rsid w:val="006C084A"/>
    <w:rsid w:val="00733413"/>
    <w:rsid w:val="00777D99"/>
    <w:rsid w:val="007C148A"/>
    <w:rsid w:val="00816F00"/>
    <w:rsid w:val="00871508"/>
    <w:rsid w:val="0089253B"/>
    <w:rsid w:val="008A657D"/>
    <w:rsid w:val="0093186B"/>
    <w:rsid w:val="009D18E7"/>
    <w:rsid w:val="009E16D3"/>
    <w:rsid w:val="009F0DEC"/>
    <w:rsid w:val="00A85F70"/>
    <w:rsid w:val="00D21DF9"/>
    <w:rsid w:val="00D9258D"/>
    <w:rsid w:val="00D9291B"/>
    <w:rsid w:val="00E16256"/>
    <w:rsid w:val="00E20CFD"/>
    <w:rsid w:val="00E376CC"/>
    <w:rsid w:val="00E910A2"/>
    <w:rsid w:val="00EB0CDC"/>
    <w:rsid w:val="00F00F14"/>
    <w:rsid w:val="00F818A5"/>
    <w:rsid w:val="00FE4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5DF5"/>
  <w15:chartTrackingRefBased/>
  <w15:docId w15:val="{5553D3C2-12F1-426D-BF90-E0A99597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084A"/>
    <w:pPr>
      <w:spacing w:after="0" w:line="240" w:lineRule="auto"/>
    </w:pPr>
  </w:style>
  <w:style w:type="table" w:styleId="TableGrid">
    <w:name w:val="Table Grid"/>
    <w:basedOn w:val="TableNormal"/>
    <w:uiPriority w:val="39"/>
    <w:rsid w:val="006C0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62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256"/>
    <w:rPr>
      <w:rFonts w:ascii="Segoe UI" w:hAnsi="Segoe UI" w:cs="Segoe UI"/>
      <w:sz w:val="18"/>
      <w:szCs w:val="18"/>
    </w:rPr>
  </w:style>
  <w:style w:type="paragraph" w:styleId="ListParagraph">
    <w:name w:val="List Paragraph"/>
    <w:basedOn w:val="Normal"/>
    <w:uiPriority w:val="34"/>
    <w:qFormat/>
    <w:rsid w:val="000A4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hdphoto" Target="media/hdphoto2.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6116d0-0e11-4233-9548-c1daa609244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C6466E345F4547A2D0EB467D43E49E" ma:contentTypeVersion="8" ma:contentTypeDescription="Create a new document." ma:contentTypeScope="" ma:versionID="9aac09735fcb08614e3808680d6262c0">
  <xsd:schema xmlns:xsd="http://www.w3.org/2001/XMLSchema" xmlns:xs="http://www.w3.org/2001/XMLSchema" xmlns:p="http://schemas.microsoft.com/office/2006/metadata/properties" xmlns:ns3="a66116d0-0e11-4233-9548-c1daa6092448" targetNamespace="http://schemas.microsoft.com/office/2006/metadata/properties" ma:root="true" ma:fieldsID="617bec850dcced134610d299cda60854" ns3:_="">
    <xsd:import namespace="a66116d0-0e11-4233-9548-c1daa60924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116d0-0e11-4233-9548-c1daa6092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46721-3F01-46A0-8AC2-979F341CD1E1}">
  <ds:schemaRefs>
    <ds:schemaRef ds:uri="http://schemas.microsoft.com/office/2006/metadata/properties"/>
    <ds:schemaRef ds:uri="http://schemas.microsoft.com/office/infopath/2007/PartnerControls"/>
    <ds:schemaRef ds:uri="a66116d0-0e11-4233-9548-c1daa6092448"/>
  </ds:schemaRefs>
</ds:datastoreItem>
</file>

<file path=customXml/itemProps2.xml><?xml version="1.0" encoding="utf-8"?>
<ds:datastoreItem xmlns:ds="http://schemas.openxmlformats.org/officeDocument/2006/customXml" ds:itemID="{4739AFC3-69E2-42FC-B2A8-04B2C6EFAB37}">
  <ds:schemaRefs>
    <ds:schemaRef ds:uri="http://schemas.microsoft.com/sharepoint/v3/contenttype/forms"/>
  </ds:schemaRefs>
</ds:datastoreItem>
</file>

<file path=customXml/itemProps3.xml><?xml version="1.0" encoding="utf-8"?>
<ds:datastoreItem xmlns:ds="http://schemas.openxmlformats.org/officeDocument/2006/customXml" ds:itemID="{EA67456E-3FB5-4796-90AE-8C182517B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116d0-0e11-4233-9548-c1daa6092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OLeary</dc:creator>
  <cp:keywords/>
  <dc:description/>
  <cp:lastModifiedBy>Katy Stuart</cp:lastModifiedBy>
  <cp:revision>2</cp:revision>
  <cp:lastPrinted>2023-03-20T10:52:00Z</cp:lastPrinted>
  <dcterms:created xsi:type="dcterms:W3CDTF">2025-01-23T10:14:00Z</dcterms:created>
  <dcterms:modified xsi:type="dcterms:W3CDTF">2025-01-23T10:14:00Z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0x010100FEC6466E345F4547A2D0EB467D43E49E</vt:lpwstr>
  </property>
</Properties>
</file>